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id w:val="616575530"/>
        <w:docPartObj>
          <w:docPartGallery w:val="Cover Pages"/>
          <w:docPartUnique/>
        </w:docPartObj>
      </w:sdtPr>
      <w:sdtContent>
        <w:p w14:paraId="4D990359" w14:textId="77777777" w:rsidR="00B961D3" w:rsidRDefault="00B961D3" w:rsidP="007C26D0">
          <w:pPr>
            <w:jc w:val="center"/>
            <w:sectPr w:rsidR="00B961D3" w:rsidSect="00F62D86">
              <w:pgSz w:w="12240" w:h="15840"/>
              <w:pgMar w:top="264" w:right="1440" w:bottom="0" w:left="1440" w:header="708" w:footer="708" w:gutter="0"/>
              <w:cols w:num="2" w:space="708"/>
              <w:docGrid w:linePitch="360"/>
            </w:sectPr>
          </w:pPr>
        </w:p>
        <w:p w14:paraId="61489D21" w14:textId="4633D5AC" w:rsidR="007C26D0" w:rsidRDefault="007C26D0" w:rsidP="007C26D0">
          <w:pPr>
            <w:jc w:val="center"/>
            <w:rPr>
              <w:rFonts w:asciiTheme="minorHAnsi" w:hAnsiTheme="minorHAnsi" w:cs="Arial"/>
              <w:b/>
              <w:sz w:val="28"/>
              <w:szCs w:val="28"/>
            </w:rPr>
          </w:pPr>
        </w:p>
        <w:p w14:paraId="39C0EB9B" w14:textId="77777777" w:rsidR="007C26D0" w:rsidRDefault="007C26D0" w:rsidP="007C26D0">
          <w:pPr>
            <w:jc w:val="center"/>
            <w:rPr>
              <w:rFonts w:asciiTheme="minorHAnsi" w:hAnsiTheme="minorHAnsi" w:cs="Arial"/>
              <w:b/>
              <w:sz w:val="28"/>
              <w:szCs w:val="28"/>
            </w:rPr>
          </w:pPr>
        </w:p>
        <w:p w14:paraId="391B7360" w14:textId="77777777" w:rsidR="007C26D0" w:rsidRDefault="007C26D0" w:rsidP="007C26D0">
          <w:pPr>
            <w:jc w:val="center"/>
            <w:rPr>
              <w:rFonts w:asciiTheme="minorHAnsi" w:hAnsiTheme="minorHAnsi" w:cs="Arial"/>
              <w:b/>
              <w:sz w:val="28"/>
              <w:szCs w:val="28"/>
            </w:rPr>
          </w:pPr>
        </w:p>
        <w:p w14:paraId="6D25EA16" w14:textId="77777777" w:rsidR="007C26D0" w:rsidRDefault="007C26D0" w:rsidP="007C26D0">
          <w:pPr>
            <w:jc w:val="center"/>
            <w:rPr>
              <w:rFonts w:asciiTheme="minorHAnsi" w:hAnsiTheme="minorHAnsi" w:cs="Arial"/>
              <w:b/>
              <w:sz w:val="28"/>
              <w:szCs w:val="28"/>
            </w:rPr>
          </w:pPr>
        </w:p>
        <w:p w14:paraId="62924161" w14:textId="77777777" w:rsidR="007C26D0" w:rsidRDefault="007C26D0" w:rsidP="007C26D0">
          <w:pPr>
            <w:jc w:val="center"/>
            <w:rPr>
              <w:rFonts w:asciiTheme="minorHAnsi" w:hAnsiTheme="minorHAnsi" w:cs="Arial"/>
              <w:b/>
              <w:sz w:val="28"/>
              <w:szCs w:val="28"/>
            </w:rPr>
          </w:pPr>
        </w:p>
        <w:p w14:paraId="275C3FE8" w14:textId="77777777" w:rsidR="007C26D0" w:rsidRDefault="007C26D0" w:rsidP="007C26D0">
          <w:pPr>
            <w:rPr>
              <w:rFonts w:asciiTheme="minorHAnsi" w:hAnsiTheme="minorHAnsi" w:cs="Arial"/>
              <w:b/>
              <w:sz w:val="28"/>
              <w:szCs w:val="28"/>
            </w:rPr>
          </w:pPr>
        </w:p>
        <w:p w14:paraId="190C676C" w14:textId="77777777" w:rsidR="007C26D0" w:rsidRDefault="007C26D0" w:rsidP="007C26D0">
          <w:pPr>
            <w:jc w:val="center"/>
            <w:rPr>
              <w:rFonts w:asciiTheme="minorHAnsi" w:hAnsiTheme="minorHAnsi" w:cs="Arial"/>
              <w:b/>
              <w:sz w:val="28"/>
              <w:szCs w:val="28"/>
            </w:rPr>
          </w:pPr>
        </w:p>
        <w:p w14:paraId="0BE8604C" w14:textId="77777777" w:rsidR="007C26D0" w:rsidRDefault="007C26D0" w:rsidP="007C26D0">
          <w:pPr>
            <w:jc w:val="center"/>
            <w:rPr>
              <w:rFonts w:asciiTheme="minorHAnsi" w:hAnsiTheme="minorHAnsi" w:cs="Arial"/>
              <w:b/>
              <w:sz w:val="28"/>
              <w:szCs w:val="28"/>
            </w:rPr>
          </w:pPr>
        </w:p>
        <w:p w14:paraId="6CC2F0B7" w14:textId="77777777" w:rsidR="007C26D0" w:rsidRPr="001C5061" w:rsidRDefault="007C26D0" w:rsidP="007C26D0">
          <w:pPr>
            <w:jc w:val="center"/>
            <w:rPr>
              <w:rFonts w:asciiTheme="minorHAnsi" w:hAnsiTheme="minorHAnsi" w:cs="Arial"/>
              <w:b/>
              <w:sz w:val="28"/>
              <w:szCs w:val="28"/>
            </w:rPr>
          </w:pPr>
          <w:r w:rsidRPr="001C5061">
            <w:rPr>
              <w:rFonts w:asciiTheme="minorHAnsi" w:hAnsiTheme="minorHAnsi" w:cs="Arial"/>
              <w:b/>
              <w:sz w:val="28"/>
              <w:szCs w:val="28"/>
            </w:rPr>
            <w:t>Business Case for Inpatient Antimicrobial Stewardship Programs in</w:t>
          </w:r>
        </w:p>
        <w:p w14:paraId="0D9983A9" w14:textId="77777777" w:rsidR="007C26D0" w:rsidRPr="001C5061" w:rsidRDefault="007C26D0" w:rsidP="007C26D0">
          <w:pPr>
            <w:jc w:val="center"/>
            <w:rPr>
              <w:rFonts w:asciiTheme="minorHAnsi" w:hAnsiTheme="minorHAnsi" w:cs="Arial"/>
              <w:b/>
              <w:sz w:val="28"/>
              <w:szCs w:val="28"/>
            </w:rPr>
          </w:pPr>
          <w:r w:rsidRPr="001C5061">
            <w:rPr>
              <w:rFonts w:asciiTheme="minorHAnsi" w:hAnsiTheme="minorHAnsi" w:cs="Arial"/>
              <w:b/>
              <w:sz w:val="28"/>
              <w:szCs w:val="28"/>
            </w:rPr>
            <w:t>Acute Care, Cancer Care, Rehabilitation, and Complex Continuing Care</w:t>
          </w:r>
        </w:p>
        <w:p w14:paraId="555CA284" w14:textId="77777777" w:rsidR="007C26D0" w:rsidRDefault="007C26D0" w:rsidP="007C26D0">
          <w:pPr>
            <w:jc w:val="center"/>
          </w:pPr>
        </w:p>
        <w:p w14:paraId="5DD37DAA" w14:textId="77777777" w:rsidR="007C26D0" w:rsidRDefault="007C26D0" w:rsidP="007C26D0">
          <w:pPr>
            <w:jc w:val="center"/>
          </w:pPr>
        </w:p>
        <w:p w14:paraId="1588C930" w14:textId="77777777" w:rsidR="007C26D0" w:rsidRDefault="007C26D0" w:rsidP="007C26D0">
          <w:pPr>
            <w:jc w:val="center"/>
          </w:pPr>
        </w:p>
        <w:p w14:paraId="3B9AF587" w14:textId="05E9EF4C" w:rsidR="007C26D0" w:rsidRDefault="00D02EFC" w:rsidP="00D02EFC">
          <w:pPr>
            <w:jc w:val="center"/>
          </w:pPr>
          <w:r>
            <w:t>Association of Medical Microbiology and Infectious Diseases (</w:t>
          </w:r>
          <w:r w:rsidR="007C26D0">
            <w:t>AMMI</w:t>
          </w:r>
          <w:r>
            <w:t xml:space="preserve">) </w:t>
          </w:r>
          <w:r w:rsidR="007C26D0">
            <w:t>Canada</w:t>
          </w:r>
        </w:p>
        <w:p w14:paraId="42CA13A2" w14:textId="77777777" w:rsidR="007C26D0" w:rsidRDefault="007C26D0" w:rsidP="007C26D0">
          <w:pPr>
            <w:jc w:val="center"/>
          </w:pPr>
          <w:r>
            <w:t>Antimicrobial Stewardship and Resistance Committee</w:t>
          </w:r>
        </w:p>
        <w:p w14:paraId="5D6014A7" w14:textId="77777777" w:rsidR="007C26D0" w:rsidRDefault="007C26D0" w:rsidP="007C26D0">
          <w:pPr>
            <w:jc w:val="center"/>
          </w:pPr>
        </w:p>
        <w:p w14:paraId="4A052C99" w14:textId="77777777" w:rsidR="007C26D0" w:rsidRDefault="007C26D0" w:rsidP="007C26D0">
          <w:pPr>
            <w:jc w:val="center"/>
          </w:pPr>
        </w:p>
        <w:p w14:paraId="438CD2EE" w14:textId="1978CB37" w:rsidR="007C26D0" w:rsidRDefault="00AB6817" w:rsidP="007C26D0">
          <w:pPr>
            <w:jc w:val="center"/>
          </w:pPr>
          <w:r>
            <w:t xml:space="preserve">December </w:t>
          </w:r>
          <w:r w:rsidR="007C26D0">
            <w:t>2016</w:t>
          </w:r>
        </w:p>
        <w:p w14:paraId="0C84DD24" w14:textId="77777777" w:rsidR="007C26D0" w:rsidRDefault="007C26D0" w:rsidP="007C26D0"/>
        <w:p w14:paraId="60245809" w14:textId="77777777" w:rsidR="007C26D0" w:rsidRDefault="007C26D0" w:rsidP="007C26D0"/>
        <w:p w14:paraId="6D5246AE" w14:textId="77777777" w:rsidR="007C26D0" w:rsidRDefault="007C26D0" w:rsidP="007C26D0"/>
        <w:p w14:paraId="086E7341" w14:textId="77777777" w:rsidR="007C26D0" w:rsidRDefault="007C26D0" w:rsidP="007C26D0"/>
        <w:p w14:paraId="104849C6" w14:textId="77777777" w:rsidR="007C26D0" w:rsidRDefault="007C26D0" w:rsidP="007C26D0"/>
        <w:p w14:paraId="4042FD82" w14:textId="77777777" w:rsidR="007C26D0" w:rsidRDefault="007C26D0" w:rsidP="007C26D0"/>
        <w:p w14:paraId="65043021" w14:textId="77777777" w:rsidR="007C26D0" w:rsidRDefault="007C26D0" w:rsidP="007C26D0">
          <w:pPr>
            <w:jc w:val="center"/>
          </w:pPr>
          <w:r>
            <w:rPr>
              <w:noProof/>
            </w:rPr>
            <w:drawing>
              <wp:anchor distT="0" distB="0" distL="114300" distR="114300" simplePos="0" relativeHeight="251663360" behindDoc="0" locked="0" layoutInCell="1" allowOverlap="1" wp14:anchorId="73E7EAB4" wp14:editId="2323E498">
                <wp:simplePos x="0" y="0"/>
                <wp:positionH relativeFrom="column">
                  <wp:posOffset>1480820</wp:posOffset>
                </wp:positionH>
                <wp:positionV relativeFrom="paragraph">
                  <wp:posOffset>0</wp:posOffset>
                </wp:positionV>
                <wp:extent cx="2976502" cy="297650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MMI.jpg"/>
                        <pic:cNvPicPr/>
                      </pic:nvPicPr>
                      <pic:blipFill>
                        <a:blip r:embed="rId11">
                          <a:extLst>
                            <a:ext uri="{28A0092B-C50C-407E-A947-70E740481C1C}">
                              <a14:useLocalDpi xmlns:a14="http://schemas.microsoft.com/office/drawing/2010/main" val="0"/>
                            </a:ext>
                          </a:extLst>
                        </a:blip>
                        <a:stretch>
                          <a:fillRect/>
                        </a:stretch>
                      </pic:blipFill>
                      <pic:spPr>
                        <a:xfrm>
                          <a:off x="0" y="0"/>
                          <a:ext cx="2976502" cy="2976502"/>
                        </a:xfrm>
                        <a:prstGeom prst="rect">
                          <a:avLst/>
                        </a:prstGeom>
                      </pic:spPr>
                    </pic:pic>
                  </a:graphicData>
                </a:graphic>
                <wp14:sizeRelH relativeFrom="page">
                  <wp14:pctWidth>0</wp14:pctWidth>
                </wp14:sizeRelH>
                <wp14:sizeRelV relativeFrom="page">
                  <wp14:pctHeight>0</wp14:pctHeight>
                </wp14:sizeRelV>
              </wp:anchor>
            </w:drawing>
          </w:r>
        </w:p>
        <w:p w14:paraId="6CB73BE6" w14:textId="77777777" w:rsidR="007C26D0" w:rsidRDefault="007C26D0" w:rsidP="007C26D0"/>
        <w:p w14:paraId="4C81E58F" w14:textId="77777777" w:rsidR="007C26D0" w:rsidRDefault="007C26D0" w:rsidP="007C26D0"/>
        <w:p w14:paraId="2E50744B" w14:textId="77777777" w:rsidR="007C26D0" w:rsidRDefault="007C26D0" w:rsidP="007C26D0"/>
        <w:p w14:paraId="5F8A36D0" w14:textId="77777777" w:rsidR="007C26D0" w:rsidRDefault="007C26D0" w:rsidP="007C26D0"/>
        <w:p w14:paraId="5465B409" w14:textId="77777777" w:rsidR="007C26D0" w:rsidRDefault="007C26D0" w:rsidP="007C26D0"/>
        <w:p w14:paraId="5CB89B61" w14:textId="77777777" w:rsidR="007C26D0" w:rsidRDefault="007C26D0" w:rsidP="007C26D0"/>
        <w:p w14:paraId="4763ED35" w14:textId="538E9CCB" w:rsidR="00F62D86" w:rsidRPr="0074372A" w:rsidRDefault="00F62D86">
          <w:pPr>
            <w:sectPr w:rsidR="00F62D86" w:rsidRPr="0074372A" w:rsidSect="00B961D3">
              <w:type w:val="continuous"/>
              <w:pgSz w:w="12240" w:h="15840"/>
              <w:pgMar w:top="264" w:right="1440" w:bottom="0" w:left="1440" w:header="708" w:footer="708" w:gutter="0"/>
              <w:cols w:space="708"/>
              <w:docGrid w:linePitch="360"/>
            </w:sectPr>
          </w:pPr>
        </w:p>
        <w:p w14:paraId="49CC3A85" w14:textId="77777777" w:rsidR="0074372A" w:rsidRDefault="0074372A">
          <w:pPr>
            <w:rPr>
              <w:b/>
            </w:rPr>
          </w:pPr>
        </w:p>
        <w:p w14:paraId="3AEDCD0B" w14:textId="77777777" w:rsidR="0074372A" w:rsidRDefault="0074372A">
          <w:pPr>
            <w:rPr>
              <w:b/>
            </w:rPr>
          </w:pPr>
        </w:p>
        <w:p w14:paraId="21E7E5E5" w14:textId="2E31CBCB" w:rsidR="005D6DFD" w:rsidRDefault="005D6DFD">
          <w:pPr>
            <w:rPr>
              <w:b/>
            </w:rPr>
          </w:pPr>
          <w:r w:rsidRPr="005D6DFD">
            <w:rPr>
              <w:b/>
            </w:rPr>
            <w:t>ACKNOWLEDGEMENTS</w:t>
          </w:r>
        </w:p>
        <w:p w14:paraId="25808114" w14:textId="77777777" w:rsidR="005D6DFD" w:rsidRDefault="005D6DFD">
          <w:pPr>
            <w:rPr>
              <w:b/>
            </w:rPr>
          </w:pPr>
        </w:p>
        <w:p w14:paraId="4FDFF8D6" w14:textId="77777777" w:rsidR="0074372A" w:rsidRDefault="0074372A">
          <w:pPr>
            <w:rPr>
              <w:b/>
            </w:rPr>
          </w:pPr>
          <w:r>
            <w:rPr>
              <w:b/>
            </w:rPr>
            <w:t>AMMI Canada</w:t>
          </w:r>
        </w:p>
        <w:p w14:paraId="08096BC4" w14:textId="5E59FB6A" w:rsidR="0074372A" w:rsidRDefault="005D6DFD">
          <w:pPr>
            <w:rPr>
              <w:b/>
            </w:rPr>
          </w:pPr>
          <w:r>
            <w:rPr>
              <w:b/>
            </w:rPr>
            <w:t>Antimicrobial Stewardship and Resistance</w:t>
          </w:r>
          <w:r w:rsidR="00F62D86">
            <w:rPr>
              <w:b/>
            </w:rPr>
            <w:t xml:space="preserve"> Committee </w:t>
          </w:r>
        </w:p>
        <w:p w14:paraId="797450F4" w14:textId="3AD8C0C4" w:rsidR="005D6DFD" w:rsidRDefault="00F62D86">
          <w:pPr>
            <w:rPr>
              <w:b/>
            </w:rPr>
          </w:pPr>
          <w:r>
            <w:rPr>
              <w:b/>
            </w:rPr>
            <w:t>Business Case Sub</w:t>
          </w:r>
          <w:r w:rsidR="0074372A">
            <w:rPr>
              <w:b/>
            </w:rPr>
            <w:t>c</w:t>
          </w:r>
          <w:r w:rsidR="005D6DFD">
            <w:rPr>
              <w:b/>
            </w:rPr>
            <w:t>ommittee Members</w:t>
          </w:r>
        </w:p>
        <w:p w14:paraId="43DA25AA" w14:textId="77777777" w:rsidR="005D6DFD" w:rsidRDefault="005D6DFD"/>
        <w:p w14:paraId="043D43A9" w14:textId="4C1FF2B0" w:rsidR="0074372A" w:rsidRPr="0074372A" w:rsidRDefault="0074372A" w:rsidP="00F62D86">
          <w:pPr>
            <w:rPr>
              <w:sz w:val="21"/>
              <w:szCs w:val="21"/>
              <w:lang w:val="en-CA"/>
            </w:rPr>
          </w:pPr>
          <w:r>
            <w:rPr>
              <w:sz w:val="21"/>
              <w:szCs w:val="21"/>
              <w:lang w:val="en-CA"/>
            </w:rPr>
            <w:t>Andrew Morris (Chair)</w:t>
          </w:r>
          <w:r>
            <w:rPr>
              <w:sz w:val="21"/>
              <w:szCs w:val="21"/>
              <w:lang w:val="en-CA"/>
            </w:rPr>
            <w:tab/>
          </w:r>
          <w:r>
            <w:rPr>
              <w:sz w:val="21"/>
              <w:szCs w:val="21"/>
              <w:lang w:val="en-CA"/>
            </w:rPr>
            <w:tab/>
          </w:r>
          <w:r w:rsidR="000777A7">
            <w:rPr>
              <w:sz w:val="21"/>
              <w:szCs w:val="21"/>
              <w:lang w:val="en-CA"/>
            </w:rPr>
            <w:t>John Conly</w:t>
          </w:r>
          <w:r w:rsidR="000777A7" w:rsidDel="000777A7">
            <w:rPr>
              <w:sz w:val="21"/>
              <w:szCs w:val="21"/>
              <w:lang w:val="en-CA"/>
            </w:rPr>
            <w:t xml:space="preserve"> </w:t>
          </w:r>
        </w:p>
        <w:p w14:paraId="0B036458" w14:textId="150C0820" w:rsidR="000777A7" w:rsidRPr="00AB6817" w:rsidRDefault="00F62D86" w:rsidP="00F62D86">
          <w:pPr>
            <w:rPr>
              <w:sz w:val="21"/>
              <w:lang w:val="fr-CA"/>
            </w:rPr>
          </w:pPr>
          <w:r w:rsidRPr="00AB6817">
            <w:rPr>
              <w:sz w:val="21"/>
              <w:lang w:val="fr-CA"/>
            </w:rPr>
            <w:t>Bruce Dalton</w:t>
          </w:r>
          <w:r w:rsidR="000777A7" w:rsidRPr="00AB6817">
            <w:rPr>
              <w:sz w:val="21"/>
              <w:lang w:val="fr-CA"/>
            </w:rPr>
            <w:tab/>
          </w:r>
          <w:r w:rsidR="000777A7" w:rsidRPr="00AB6817">
            <w:rPr>
              <w:sz w:val="21"/>
              <w:lang w:val="fr-CA"/>
            </w:rPr>
            <w:tab/>
          </w:r>
          <w:r w:rsidR="000777A7" w:rsidRPr="00AB6817">
            <w:rPr>
              <w:sz w:val="21"/>
              <w:lang w:val="fr-CA"/>
            </w:rPr>
            <w:tab/>
          </w:r>
          <w:r w:rsidR="0074372A" w:rsidRPr="00AB6817">
            <w:rPr>
              <w:sz w:val="21"/>
              <w:lang w:val="fr-CA"/>
            </w:rPr>
            <w:t xml:space="preserve">Nick </w:t>
          </w:r>
          <w:proofErr w:type="spellStart"/>
          <w:r w:rsidR="0074372A" w:rsidRPr="00AB6817">
            <w:rPr>
              <w:sz w:val="21"/>
              <w:lang w:val="fr-CA"/>
            </w:rPr>
            <w:t>Daneman</w:t>
          </w:r>
          <w:proofErr w:type="spellEnd"/>
        </w:p>
        <w:p w14:paraId="0443F166" w14:textId="484CD4BB" w:rsidR="00F62D86" w:rsidRPr="00AB6817" w:rsidRDefault="00F62D86" w:rsidP="00F62D86">
          <w:pPr>
            <w:rPr>
              <w:sz w:val="21"/>
              <w:lang w:val="fr-CA"/>
            </w:rPr>
          </w:pPr>
          <w:r w:rsidRPr="00AB6817">
            <w:rPr>
              <w:sz w:val="21"/>
              <w:lang w:val="fr-CA"/>
            </w:rPr>
            <w:t>Linda Dresser</w:t>
          </w:r>
          <w:r w:rsidR="000777A7" w:rsidRPr="00AB6817">
            <w:rPr>
              <w:sz w:val="21"/>
              <w:lang w:val="fr-CA"/>
            </w:rPr>
            <w:t xml:space="preserve"> </w:t>
          </w:r>
          <w:r w:rsidR="000777A7" w:rsidRPr="00AB6817">
            <w:rPr>
              <w:sz w:val="21"/>
              <w:lang w:val="fr-CA"/>
            </w:rPr>
            <w:tab/>
          </w:r>
          <w:r w:rsidR="000777A7" w:rsidRPr="00AB6817">
            <w:rPr>
              <w:sz w:val="21"/>
              <w:lang w:val="fr-CA"/>
            </w:rPr>
            <w:tab/>
          </w:r>
          <w:r w:rsidR="000777A7" w:rsidRPr="00AB6817">
            <w:rPr>
              <w:sz w:val="21"/>
              <w:lang w:val="fr-CA"/>
            </w:rPr>
            <w:tab/>
            <w:t xml:space="preserve">Sergio </w:t>
          </w:r>
          <w:proofErr w:type="spellStart"/>
          <w:r w:rsidR="000777A7" w:rsidRPr="00AB6817">
            <w:rPr>
              <w:sz w:val="21"/>
              <w:lang w:val="fr-CA"/>
            </w:rPr>
            <w:t>Fanella</w:t>
          </w:r>
          <w:proofErr w:type="spellEnd"/>
          <w:r w:rsidR="000777A7" w:rsidRPr="00AB6817">
            <w:rPr>
              <w:sz w:val="21"/>
              <w:lang w:val="fr-CA"/>
            </w:rPr>
            <w:tab/>
          </w:r>
        </w:p>
        <w:p w14:paraId="4D54AACA" w14:textId="71E47076" w:rsidR="00F62D86" w:rsidRPr="00AB6817" w:rsidRDefault="00F62D86" w:rsidP="00F62D86">
          <w:pPr>
            <w:rPr>
              <w:sz w:val="21"/>
              <w:lang w:val="fr-CA"/>
            </w:rPr>
          </w:pPr>
          <w:r w:rsidRPr="00AB6817">
            <w:rPr>
              <w:sz w:val="21"/>
              <w:lang w:val="fr-CA"/>
            </w:rPr>
            <w:t>Jennifer Grant</w:t>
          </w:r>
          <w:r w:rsidR="000777A7" w:rsidRPr="00AB6817">
            <w:rPr>
              <w:sz w:val="21"/>
              <w:lang w:val="fr-CA"/>
            </w:rPr>
            <w:t xml:space="preserve"> </w:t>
          </w:r>
          <w:r w:rsidR="000777A7" w:rsidRPr="00AB6817">
            <w:rPr>
              <w:sz w:val="21"/>
              <w:lang w:val="fr-CA"/>
            </w:rPr>
            <w:tab/>
          </w:r>
          <w:r w:rsidR="000777A7" w:rsidRPr="00AB6817">
            <w:rPr>
              <w:sz w:val="21"/>
              <w:lang w:val="fr-CA"/>
            </w:rPr>
            <w:tab/>
          </w:r>
          <w:r w:rsidR="000777A7" w:rsidRPr="00AB6817">
            <w:rPr>
              <w:sz w:val="21"/>
              <w:lang w:val="fr-CA"/>
            </w:rPr>
            <w:tab/>
          </w:r>
          <w:proofErr w:type="spellStart"/>
          <w:r w:rsidR="000777A7" w:rsidRPr="00AB6817">
            <w:rPr>
              <w:sz w:val="21"/>
              <w:lang w:val="fr-CA"/>
            </w:rPr>
            <w:t>Yoav</w:t>
          </w:r>
          <w:proofErr w:type="spellEnd"/>
          <w:r w:rsidR="000777A7" w:rsidRPr="00AB6817">
            <w:rPr>
              <w:sz w:val="21"/>
              <w:lang w:val="fr-CA"/>
            </w:rPr>
            <w:t xml:space="preserve"> </w:t>
          </w:r>
          <w:proofErr w:type="spellStart"/>
          <w:r w:rsidR="000777A7" w:rsidRPr="00AB6817">
            <w:rPr>
              <w:sz w:val="21"/>
              <w:lang w:val="fr-CA"/>
            </w:rPr>
            <w:t>Keynan</w:t>
          </w:r>
          <w:proofErr w:type="spellEnd"/>
        </w:p>
        <w:p w14:paraId="6D557065" w14:textId="252153F6" w:rsidR="00F62D86" w:rsidRPr="00AB6817" w:rsidRDefault="00F62D86" w:rsidP="00F62D86">
          <w:pPr>
            <w:rPr>
              <w:sz w:val="21"/>
              <w:lang w:val="fr-CA"/>
            </w:rPr>
          </w:pPr>
          <w:r w:rsidRPr="00AB6817">
            <w:rPr>
              <w:sz w:val="21"/>
              <w:lang w:val="fr-CA"/>
            </w:rPr>
            <w:t xml:space="preserve">Nicole Le </w:t>
          </w:r>
          <w:proofErr w:type="spellStart"/>
          <w:r w:rsidRPr="00AB6817">
            <w:rPr>
              <w:sz w:val="21"/>
              <w:lang w:val="fr-CA"/>
            </w:rPr>
            <w:t>Saux</w:t>
          </w:r>
          <w:proofErr w:type="spellEnd"/>
          <w:r w:rsidR="000777A7" w:rsidRPr="00AB6817">
            <w:rPr>
              <w:sz w:val="21"/>
              <w:lang w:val="fr-CA"/>
            </w:rPr>
            <w:t xml:space="preserve"> </w:t>
          </w:r>
          <w:r w:rsidR="000777A7" w:rsidRPr="00AB6817">
            <w:rPr>
              <w:sz w:val="21"/>
              <w:lang w:val="fr-CA"/>
            </w:rPr>
            <w:tab/>
          </w:r>
          <w:r w:rsidR="000777A7" w:rsidRPr="00AB6817">
            <w:rPr>
              <w:sz w:val="21"/>
              <w:lang w:val="fr-CA"/>
            </w:rPr>
            <w:tab/>
          </w:r>
          <w:r w:rsidR="000777A7" w:rsidRPr="00AB6817">
            <w:rPr>
              <w:sz w:val="21"/>
              <w:lang w:val="fr-CA"/>
            </w:rPr>
            <w:tab/>
            <w:t xml:space="preserve">Jamie </w:t>
          </w:r>
          <w:proofErr w:type="spellStart"/>
          <w:r w:rsidR="000777A7" w:rsidRPr="00AB6817">
            <w:rPr>
              <w:sz w:val="21"/>
              <w:lang w:val="fr-CA"/>
            </w:rPr>
            <w:t>MacDonald</w:t>
          </w:r>
          <w:proofErr w:type="spellEnd"/>
        </w:p>
        <w:p w14:paraId="764B0916" w14:textId="3D7A4220" w:rsidR="00B961D3" w:rsidRDefault="00F62D86">
          <w:pPr>
            <w:rPr>
              <w:sz w:val="21"/>
              <w:szCs w:val="21"/>
              <w:lang w:val="en-CA"/>
            </w:rPr>
          </w:pPr>
          <w:r w:rsidRPr="0074372A">
            <w:rPr>
              <w:sz w:val="21"/>
              <w:szCs w:val="21"/>
              <w:lang w:val="en-CA"/>
            </w:rPr>
            <w:t xml:space="preserve">Yvonne </w:t>
          </w:r>
          <w:proofErr w:type="spellStart"/>
          <w:r w:rsidRPr="0074372A">
            <w:rPr>
              <w:sz w:val="21"/>
              <w:szCs w:val="21"/>
              <w:lang w:val="en-CA"/>
            </w:rPr>
            <w:t>Shevchuk</w:t>
          </w:r>
          <w:proofErr w:type="spellEnd"/>
          <w:r w:rsidR="0074372A">
            <w:rPr>
              <w:sz w:val="21"/>
              <w:szCs w:val="21"/>
              <w:lang w:val="en-CA"/>
            </w:rPr>
            <w:tab/>
          </w:r>
          <w:r w:rsidR="0074372A">
            <w:rPr>
              <w:sz w:val="21"/>
              <w:szCs w:val="21"/>
              <w:lang w:val="en-CA"/>
            </w:rPr>
            <w:tab/>
          </w:r>
          <w:r w:rsidRPr="0074372A">
            <w:rPr>
              <w:sz w:val="21"/>
              <w:szCs w:val="21"/>
              <w:lang w:val="en-CA"/>
            </w:rPr>
            <w:t xml:space="preserve">Daniel </w:t>
          </w:r>
          <w:proofErr w:type="spellStart"/>
          <w:r w:rsidRPr="0074372A">
            <w:rPr>
              <w:sz w:val="21"/>
              <w:szCs w:val="21"/>
              <w:lang w:val="en-CA"/>
            </w:rPr>
            <w:t>Thirio</w:t>
          </w:r>
          <w:r w:rsidR="0074372A">
            <w:rPr>
              <w:sz w:val="21"/>
              <w:szCs w:val="21"/>
              <w:lang w:val="en-CA"/>
            </w:rPr>
            <w:t>n</w:t>
          </w:r>
          <w:proofErr w:type="spellEnd"/>
        </w:p>
        <w:p w14:paraId="76516FED" w14:textId="77777777" w:rsidR="0074372A" w:rsidRDefault="0074372A">
          <w:pPr>
            <w:rPr>
              <w:sz w:val="21"/>
              <w:szCs w:val="21"/>
              <w:lang w:val="en-CA"/>
            </w:rPr>
          </w:pPr>
        </w:p>
        <w:p w14:paraId="20D057CC" w14:textId="77777777" w:rsidR="0074372A" w:rsidRDefault="0074372A">
          <w:pPr>
            <w:rPr>
              <w:sz w:val="21"/>
              <w:szCs w:val="21"/>
              <w:lang w:val="en-CA"/>
            </w:rPr>
          </w:pPr>
        </w:p>
        <w:p w14:paraId="58C10942" w14:textId="00C0EE3B" w:rsidR="0074372A" w:rsidRPr="0074372A" w:rsidRDefault="0074372A">
          <w:pPr>
            <w:rPr>
              <w:sz w:val="21"/>
              <w:szCs w:val="21"/>
              <w:lang w:val="en-CA"/>
            </w:rPr>
            <w:sectPr w:rsidR="0074372A" w:rsidRPr="0074372A" w:rsidSect="00F62D86">
              <w:headerReference w:type="default" r:id="rId12"/>
              <w:footerReference w:type="even" r:id="rId13"/>
              <w:footerReference w:type="default" r:id="rId14"/>
              <w:headerReference w:type="first" r:id="rId15"/>
              <w:footerReference w:type="first" r:id="rId16"/>
              <w:endnotePr>
                <w:numFmt w:val="decimal"/>
              </w:endnotePr>
              <w:pgSz w:w="12240" w:h="15840"/>
              <w:pgMar w:top="1440" w:right="1440" w:bottom="1440" w:left="1440" w:header="1134" w:footer="705" w:gutter="0"/>
              <w:pgNumType w:start="0"/>
              <w:cols w:space="720"/>
              <w:titlePg/>
              <w:docGrid w:linePitch="326"/>
            </w:sectPr>
          </w:pPr>
        </w:p>
        <w:p w14:paraId="303624B8" w14:textId="02223B56" w:rsidR="005D6DFD" w:rsidRPr="005D6DFD" w:rsidRDefault="005D6DFD">
          <w:pPr>
            <w:rPr>
              <w:b/>
            </w:rPr>
          </w:pPr>
          <w:r w:rsidRPr="005D6DFD">
            <w:rPr>
              <w:b/>
            </w:rPr>
            <w:lastRenderedPageBreak/>
            <w:br w:type="page"/>
          </w:r>
        </w:p>
        <w:p w14:paraId="6707D54D" w14:textId="77777777" w:rsidR="00F62D86" w:rsidRDefault="00F62D86">
          <w:pPr>
            <w:sectPr w:rsidR="00F62D86" w:rsidSect="00B961D3">
              <w:endnotePr>
                <w:numFmt w:val="decimal"/>
              </w:endnotePr>
              <w:type w:val="continuous"/>
              <w:pgSz w:w="12240" w:h="15840"/>
              <w:pgMar w:top="1440" w:right="1440" w:bottom="1440" w:left="1440" w:header="1134" w:footer="705" w:gutter="0"/>
              <w:pgNumType w:start="0"/>
              <w:cols w:space="720"/>
              <w:titlePg/>
              <w:docGrid w:linePitch="326"/>
            </w:sectPr>
          </w:pPr>
        </w:p>
        <w:p w14:paraId="72883E30" w14:textId="77777777" w:rsidR="009D3DCE" w:rsidRPr="008D4655" w:rsidRDefault="009D3DCE">
          <w:pPr>
            <w:rPr>
              <w:b/>
              <w:sz w:val="28"/>
              <w:szCs w:val="28"/>
            </w:rPr>
          </w:pPr>
          <w:r w:rsidRPr="008D4655">
            <w:rPr>
              <w:b/>
              <w:sz w:val="28"/>
              <w:szCs w:val="28"/>
            </w:rPr>
            <w:lastRenderedPageBreak/>
            <w:t>EXECUTIVE SUMMARY</w:t>
          </w:r>
        </w:p>
        <w:p w14:paraId="34C7E89A" w14:textId="77777777" w:rsidR="009D3DCE" w:rsidRDefault="009D3DCE"/>
        <w:p w14:paraId="391908FB" w14:textId="7D9F6B63" w:rsidR="009D3DCE" w:rsidRDefault="009D3DCE" w:rsidP="009E26C8">
          <w:pPr>
            <w:rPr>
              <w:rFonts w:asciiTheme="minorHAnsi" w:hAnsiTheme="minorHAnsi" w:cs="Arial"/>
              <w:highlight w:val="yellow"/>
            </w:rPr>
          </w:pPr>
          <w:r w:rsidRPr="001C5061">
            <w:rPr>
              <w:rFonts w:asciiTheme="minorHAnsi" w:hAnsiTheme="minorHAnsi" w:cs="Arial"/>
            </w:rPr>
            <w:t>Antimicrobials</w:t>
          </w:r>
          <w:r>
            <w:rPr>
              <w:rFonts w:asciiTheme="minorHAnsi" w:hAnsiTheme="minorHAnsi" w:cs="Arial"/>
            </w:rPr>
            <w:t xml:space="preserve">, while </w:t>
          </w:r>
          <w:r w:rsidRPr="001C5061">
            <w:rPr>
              <w:rFonts w:asciiTheme="minorHAnsi" w:hAnsiTheme="minorHAnsi" w:cs="Arial"/>
            </w:rPr>
            <w:t xml:space="preserve">essential and often life-saving, can also be </w:t>
          </w:r>
          <w:r w:rsidR="007244D2">
            <w:rPr>
              <w:rFonts w:asciiTheme="minorHAnsi" w:hAnsiTheme="minorHAnsi" w:cs="Arial"/>
            </w:rPr>
            <w:t xml:space="preserve">unnecessary, </w:t>
          </w:r>
          <w:r w:rsidRPr="001C5061">
            <w:rPr>
              <w:rFonts w:asciiTheme="minorHAnsi" w:hAnsiTheme="minorHAnsi" w:cs="Arial"/>
            </w:rPr>
            <w:t xml:space="preserve">harmful and costly.  The </w:t>
          </w:r>
          <w:r>
            <w:rPr>
              <w:rFonts w:asciiTheme="minorHAnsi" w:hAnsiTheme="minorHAnsi" w:cs="Arial"/>
            </w:rPr>
            <w:t>efficacy</w:t>
          </w:r>
          <w:r w:rsidRPr="001C5061">
            <w:rPr>
              <w:rFonts w:asciiTheme="minorHAnsi" w:hAnsiTheme="minorHAnsi" w:cs="Arial"/>
            </w:rPr>
            <w:t xml:space="preserve"> of antimicrobials is threatened by </w:t>
          </w:r>
          <w:r>
            <w:rPr>
              <w:rFonts w:asciiTheme="minorHAnsi" w:hAnsiTheme="minorHAnsi" w:cs="Arial"/>
            </w:rPr>
            <w:t>increasing</w:t>
          </w:r>
          <w:r w:rsidRPr="001C5061">
            <w:rPr>
              <w:rFonts w:asciiTheme="minorHAnsi" w:hAnsiTheme="minorHAnsi" w:cs="Arial"/>
            </w:rPr>
            <w:t xml:space="preserve"> antimicrobial resistance, </w:t>
          </w:r>
          <w:r>
            <w:rPr>
              <w:rFonts w:asciiTheme="minorHAnsi" w:hAnsiTheme="minorHAnsi" w:cs="Arial"/>
            </w:rPr>
            <w:t>risking successful patient outcomes in</w:t>
          </w:r>
          <w:r w:rsidRPr="001C5061">
            <w:rPr>
              <w:rFonts w:asciiTheme="minorHAnsi" w:hAnsiTheme="minorHAnsi" w:cs="Arial"/>
            </w:rPr>
            <w:t xml:space="preserve"> medical, surgical, obstetrical and other programs</w:t>
          </w:r>
          <w:r w:rsidR="00265B05">
            <w:rPr>
              <w:rFonts w:asciiTheme="minorHAnsi" w:hAnsiTheme="minorHAnsi" w:cs="Arial"/>
            </w:rPr>
            <w:t>. P</w:t>
          </w:r>
          <w:r>
            <w:rPr>
              <w:rFonts w:asciiTheme="minorHAnsi" w:hAnsiTheme="minorHAnsi" w:cs="Arial"/>
            </w:rPr>
            <w:t>reserving the</w:t>
          </w:r>
          <w:r w:rsidRPr="001C5061">
            <w:rPr>
              <w:rFonts w:asciiTheme="minorHAnsi" w:hAnsiTheme="minorHAnsi" w:cs="Arial"/>
            </w:rPr>
            <w:t xml:space="preserve"> viability of antimicrobia</w:t>
          </w:r>
          <w:r>
            <w:rPr>
              <w:rFonts w:asciiTheme="minorHAnsi" w:hAnsiTheme="minorHAnsi" w:cs="Arial"/>
            </w:rPr>
            <w:t xml:space="preserve">ls is possible </w:t>
          </w:r>
          <w:r w:rsidRPr="001C5061">
            <w:rPr>
              <w:rFonts w:asciiTheme="minorHAnsi" w:hAnsiTheme="minorHAnsi" w:cs="Arial"/>
            </w:rPr>
            <w:t xml:space="preserve">through stewardship.  </w:t>
          </w:r>
          <w:r>
            <w:rPr>
              <w:rFonts w:asciiTheme="minorHAnsi" w:hAnsiTheme="minorHAnsi" w:cs="Arial"/>
            </w:rPr>
            <w:t>The development and application of Antimicrobial Stewardship P</w:t>
          </w:r>
          <w:r w:rsidRPr="001C5061">
            <w:rPr>
              <w:rFonts w:asciiTheme="minorHAnsi" w:hAnsiTheme="minorHAnsi" w:cs="Arial"/>
            </w:rPr>
            <w:t>rograms</w:t>
          </w:r>
          <w:r>
            <w:rPr>
              <w:rFonts w:asciiTheme="minorHAnsi" w:hAnsiTheme="minorHAnsi" w:cs="Arial"/>
            </w:rPr>
            <w:t xml:space="preserve"> (ASPs)</w:t>
          </w:r>
          <w:r w:rsidRPr="001C5061">
            <w:rPr>
              <w:rFonts w:asciiTheme="minorHAnsi" w:hAnsiTheme="minorHAnsi" w:cs="Arial"/>
            </w:rPr>
            <w:t xml:space="preserve">—coordinated efforts to manage these drugs—is evolving.  </w:t>
          </w:r>
          <w:r>
            <w:rPr>
              <w:rFonts w:asciiTheme="minorHAnsi" w:hAnsiTheme="minorHAnsi" w:cs="Arial"/>
            </w:rPr>
            <w:t>T</w:t>
          </w:r>
          <w:r w:rsidRPr="001C5061">
            <w:rPr>
              <w:rFonts w:asciiTheme="minorHAnsi" w:hAnsiTheme="minorHAnsi" w:cs="Arial"/>
            </w:rPr>
            <w:t xml:space="preserve">he best evidence available demonstrates that </w:t>
          </w:r>
          <w:r>
            <w:rPr>
              <w:rFonts w:asciiTheme="minorHAnsi" w:hAnsiTheme="minorHAnsi" w:cs="Arial"/>
            </w:rPr>
            <w:t>these programs</w:t>
          </w:r>
          <w:r w:rsidRPr="001C5061">
            <w:rPr>
              <w:rFonts w:asciiTheme="minorHAnsi" w:hAnsiTheme="minorHAnsi" w:cs="Arial"/>
            </w:rPr>
            <w:t xml:space="preserve"> are</w:t>
          </w:r>
          <w:r>
            <w:rPr>
              <w:rFonts w:asciiTheme="minorHAnsi" w:hAnsiTheme="minorHAnsi" w:cs="Arial"/>
            </w:rPr>
            <w:t xml:space="preserve"> safe and</w:t>
          </w:r>
          <w:r w:rsidRPr="001C5061">
            <w:rPr>
              <w:rFonts w:asciiTheme="minorHAnsi" w:hAnsiTheme="minorHAnsi" w:cs="Arial"/>
            </w:rPr>
            <w:t xml:space="preserve"> effective, and they are now a Required Organization</w:t>
          </w:r>
          <w:r>
            <w:rPr>
              <w:rFonts w:asciiTheme="minorHAnsi" w:hAnsiTheme="minorHAnsi" w:cs="Arial"/>
            </w:rPr>
            <w:t>al</w:t>
          </w:r>
          <w:r w:rsidRPr="001C5061">
            <w:rPr>
              <w:rFonts w:asciiTheme="minorHAnsi" w:hAnsiTheme="minorHAnsi" w:cs="Arial"/>
            </w:rPr>
            <w:t xml:space="preserve"> Practice for </w:t>
          </w:r>
          <w:r w:rsidR="00D66885">
            <w:rPr>
              <w:rFonts w:asciiTheme="minorHAnsi" w:hAnsiTheme="minorHAnsi" w:cs="Arial"/>
            </w:rPr>
            <w:t>h</w:t>
          </w:r>
          <w:r>
            <w:rPr>
              <w:rFonts w:asciiTheme="minorHAnsi" w:hAnsiTheme="minorHAnsi" w:cs="Arial"/>
            </w:rPr>
            <w:t xml:space="preserve">ospital </w:t>
          </w:r>
          <w:r w:rsidRPr="001C5061">
            <w:rPr>
              <w:rFonts w:asciiTheme="minorHAnsi" w:hAnsiTheme="minorHAnsi" w:cs="Arial"/>
            </w:rPr>
            <w:t>accreditation.</w:t>
          </w:r>
          <w:r w:rsidRPr="001C5061">
            <w:rPr>
              <w:rFonts w:asciiTheme="minorHAnsi" w:hAnsiTheme="minorHAnsi" w:cs="Arial"/>
              <w:highlight w:val="yellow"/>
            </w:rPr>
            <w:t xml:space="preserve"> </w:t>
          </w:r>
        </w:p>
        <w:p w14:paraId="36D36D20" w14:textId="77777777" w:rsidR="00903512" w:rsidRDefault="00903512" w:rsidP="00903512">
          <w:pPr>
            <w:rPr>
              <w:rFonts w:asciiTheme="minorHAnsi" w:hAnsiTheme="minorHAnsi" w:cs="Arial"/>
            </w:rPr>
          </w:pPr>
        </w:p>
        <w:p w14:paraId="070A7266" w14:textId="77777777" w:rsidR="00903512" w:rsidRDefault="00903512" w:rsidP="00903512">
          <w:pPr>
            <w:rPr>
              <w:rFonts w:asciiTheme="minorHAnsi" w:hAnsiTheme="minorHAnsi" w:cs="Arial"/>
            </w:rPr>
          </w:pPr>
          <w:r w:rsidRPr="001C5061">
            <w:rPr>
              <w:rFonts w:asciiTheme="minorHAnsi" w:hAnsiTheme="minorHAnsi" w:cs="Arial"/>
            </w:rPr>
            <w:t xml:space="preserve">Antimicrobial use </w:t>
          </w:r>
          <w:r>
            <w:rPr>
              <w:rFonts w:asciiTheme="minorHAnsi" w:hAnsiTheme="minorHAnsi" w:cs="Arial"/>
            </w:rPr>
            <w:t xml:space="preserve">can </w:t>
          </w:r>
          <w:r w:rsidRPr="001C5061">
            <w:rPr>
              <w:rFonts w:asciiTheme="minorHAnsi" w:hAnsiTheme="minorHAnsi" w:cs="Arial"/>
            </w:rPr>
            <w:t>result in</w:t>
          </w:r>
          <w:r>
            <w:rPr>
              <w:rFonts w:asciiTheme="minorHAnsi" w:hAnsiTheme="minorHAnsi" w:cs="Arial"/>
            </w:rPr>
            <w:t xml:space="preserve"> adverse events, such as</w:t>
          </w:r>
          <w:r w:rsidRPr="001C5061">
            <w:rPr>
              <w:rFonts w:asciiTheme="minorHAnsi" w:hAnsiTheme="minorHAnsi" w:cs="Arial"/>
            </w:rPr>
            <w:t xml:space="preserve"> </w:t>
          </w:r>
          <w:r>
            <w:rPr>
              <w:rFonts w:asciiTheme="minorHAnsi" w:hAnsiTheme="minorHAnsi" w:cs="Arial"/>
            </w:rPr>
            <w:t xml:space="preserve">diarrhea including </w:t>
          </w:r>
          <w:r w:rsidRPr="001C5061">
            <w:rPr>
              <w:rFonts w:asciiTheme="minorHAnsi" w:hAnsiTheme="minorHAnsi" w:cs="Arial"/>
              <w:i/>
            </w:rPr>
            <w:t>Clostridium difficile</w:t>
          </w:r>
          <w:r w:rsidRPr="001C5061">
            <w:rPr>
              <w:rFonts w:asciiTheme="minorHAnsi" w:hAnsiTheme="minorHAnsi" w:cs="Arial"/>
            </w:rPr>
            <w:t xml:space="preserve"> infection (CDI)</w:t>
          </w:r>
          <w:r>
            <w:rPr>
              <w:rFonts w:asciiTheme="minorHAnsi" w:hAnsiTheme="minorHAnsi" w:cs="Arial"/>
            </w:rPr>
            <w:t>, and allergic reactions,</w:t>
          </w:r>
          <w:r w:rsidRPr="001C5061">
            <w:rPr>
              <w:rFonts w:asciiTheme="minorHAnsi" w:hAnsiTheme="minorHAnsi" w:cs="Arial"/>
            </w:rPr>
            <w:t xml:space="preserve"> and</w:t>
          </w:r>
          <w:r>
            <w:rPr>
              <w:rFonts w:asciiTheme="minorHAnsi" w:hAnsiTheme="minorHAnsi" w:cs="Arial"/>
            </w:rPr>
            <w:t xml:space="preserve"> can also result in antimicrobial resistance such as</w:t>
          </w:r>
          <w:r w:rsidRPr="001C5061">
            <w:rPr>
              <w:rFonts w:asciiTheme="minorHAnsi" w:hAnsiTheme="minorHAnsi" w:cs="Arial"/>
            </w:rPr>
            <w:t xml:space="preserve"> methicillin-resistant </w:t>
          </w:r>
          <w:r w:rsidRPr="001C5061">
            <w:rPr>
              <w:rFonts w:asciiTheme="minorHAnsi" w:hAnsiTheme="minorHAnsi" w:cs="Arial"/>
              <w:i/>
            </w:rPr>
            <w:t>S</w:t>
          </w:r>
          <w:r>
            <w:rPr>
              <w:rFonts w:asciiTheme="minorHAnsi" w:hAnsiTheme="minorHAnsi" w:cs="Arial"/>
              <w:i/>
            </w:rPr>
            <w:t>taphylococcus</w:t>
          </w:r>
          <w:r w:rsidRPr="001C5061">
            <w:rPr>
              <w:rFonts w:asciiTheme="minorHAnsi" w:hAnsiTheme="minorHAnsi" w:cs="Arial"/>
              <w:i/>
            </w:rPr>
            <w:t xml:space="preserve"> aureus</w:t>
          </w:r>
          <w:r w:rsidRPr="001C5061">
            <w:rPr>
              <w:rFonts w:asciiTheme="minorHAnsi" w:hAnsiTheme="minorHAnsi" w:cs="Arial"/>
            </w:rPr>
            <w:t xml:space="preserve"> (MRSA), and </w:t>
          </w:r>
          <w:proofErr w:type="spellStart"/>
          <w:r w:rsidRPr="001C5061">
            <w:rPr>
              <w:rFonts w:asciiTheme="minorHAnsi" w:hAnsiTheme="minorHAnsi" w:cs="Arial"/>
            </w:rPr>
            <w:t>carbapenemase</w:t>
          </w:r>
          <w:proofErr w:type="spellEnd"/>
          <w:r w:rsidRPr="001C5061">
            <w:rPr>
              <w:rFonts w:asciiTheme="minorHAnsi" w:hAnsiTheme="minorHAnsi" w:cs="Arial"/>
            </w:rPr>
            <w:t xml:space="preserve">-producing organisms (CPO).  </w:t>
          </w:r>
          <w:r>
            <w:rPr>
              <w:rFonts w:asciiTheme="minorHAnsi" w:hAnsiTheme="minorHAnsi" w:cs="Arial"/>
            </w:rPr>
            <w:t xml:space="preserve">These organisms are associated with significant mortality, increased length of stay and rising health care costs.  </w:t>
          </w:r>
        </w:p>
        <w:p w14:paraId="3E29C28E" w14:textId="77777777" w:rsidR="009D3DCE" w:rsidRDefault="009D3DCE">
          <w:pPr>
            <w:rPr>
              <w:rFonts w:asciiTheme="minorHAnsi" w:hAnsiTheme="minorHAnsi" w:cs="Arial"/>
              <w:highlight w:val="yellow"/>
            </w:rPr>
          </w:pPr>
        </w:p>
        <w:p w14:paraId="41037D02" w14:textId="7414607A" w:rsidR="009D3DCE" w:rsidRDefault="009D3DCE" w:rsidP="009D3DCE">
          <w:pPr>
            <w:spacing w:after="10"/>
            <w:rPr>
              <w:rFonts w:asciiTheme="minorHAnsi" w:hAnsiTheme="minorHAnsi" w:cs="Arial"/>
            </w:rPr>
          </w:pPr>
          <w:r w:rsidRPr="001C5061">
            <w:rPr>
              <w:rFonts w:asciiTheme="minorHAnsi" w:hAnsiTheme="minorHAnsi" w:cs="Arial"/>
              <w:highlight w:val="yellow"/>
            </w:rPr>
            <w:t>[INSTITUTION NAME]</w:t>
          </w:r>
          <w:r w:rsidRPr="001C5061">
            <w:rPr>
              <w:rFonts w:asciiTheme="minorHAnsi" w:hAnsiTheme="minorHAnsi" w:cs="Arial"/>
            </w:rPr>
            <w:t xml:space="preserve"> is currently not meeting accepted standards</w:t>
          </w:r>
          <w:r>
            <w:rPr>
              <w:rFonts w:asciiTheme="minorHAnsi" w:hAnsiTheme="minorHAnsi" w:cs="Arial"/>
            </w:rPr>
            <w:t xml:space="preserve"> and would benefit greatly from the development of </w:t>
          </w:r>
          <w:r w:rsidR="00903512">
            <w:rPr>
              <w:rFonts w:asciiTheme="minorHAnsi" w:hAnsiTheme="minorHAnsi" w:cs="Arial"/>
            </w:rPr>
            <w:t>a comprehensive</w:t>
          </w:r>
          <w:r>
            <w:rPr>
              <w:rFonts w:asciiTheme="minorHAnsi" w:hAnsiTheme="minorHAnsi" w:cs="Arial"/>
            </w:rPr>
            <w:t xml:space="preserve"> </w:t>
          </w:r>
          <w:r w:rsidR="00903512">
            <w:rPr>
              <w:rFonts w:asciiTheme="minorHAnsi" w:hAnsiTheme="minorHAnsi" w:cs="Arial"/>
            </w:rPr>
            <w:t>ASP</w:t>
          </w:r>
          <w:r w:rsidRPr="001C5061">
            <w:rPr>
              <w:rFonts w:asciiTheme="minorHAnsi" w:hAnsiTheme="minorHAnsi" w:cs="Arial"/>
            </w:rPr>
            <w:t>.</w:t>
          </w:r>
        </w:p>
        <w:p w14:paraId="1879FBF1" w14:textId="77777777" w:rsidR="00903512" w:rsidRDefault="00903512" w:rsidP="009D3DCE">
          <w:pPr>
            <w:spacing w:after="10"/>
            <w:rPr>
              <w:rFonts w:asciiTheme="minorHAnsi" w:hAnsiTheme="minorHAnsi" w:cs="Arial"/>
            </w:rPr>
          </w:pPr>
        </w:p>
        <w:p w14:paraId="1364AE28" w14:textId="77777777" w:rsidR="00903512" w:rsidRDefault="00903512" w:rsidP="00903512">
          <w:pPr>
            <w:spacing w:after="10"/>
            <w:rPr>
              <w:rFonts w:asciiTheme="minorHAnsi" w:hAnsiTheme="minorHAnsi" w:cs="Arial"/>
            </w:rPr>
          </w:pPr>
          <w:r w:rsidRPr="001C5061">
            <w:rPr>
              <w:rFonts w:asciiTheme="minorHAnsi" w:hAnsiTheme="minorHAnsi" w:cs="Arial"/>
            </w:rPr>
            <w:t xml:space="preserve">At </w:t>
          </w:r>
          <w:r w:rsidRPr="0086321B">
            <w:rPr>
              <w:rFonts w:asciiTheme="minorHAnsi" w:hAnsiTheme="minorHAnsi" w:cs="Arial"/>
              <w:highlight w:val="yellow"/>
            </w:rPr>
            <w:t>[INSTITUTION NAME]</w:t>
          </w:r>
          <w:r w:rsidRPr="001C5061">
            <w:rPr>
              <w:rFonts w:asciiTheme="minorHAnsi" w:hAnsiTheme="minorHAnsi" w:cs="Arial"/>
            </w:rPr>
            <w:t xml:space="preserve">, antimicrobial resistance and use has resulted in the following: </w:t>
          </w:r>
          <w:r w:rsidRPr="00026343">
            <w:rPr>
              <w:rFonts w:asciiTheme="minorHAnsi" w:hAnsiTheme="minorHAnsi" w:cs="Arial"/>
              <w:highlight w:val="yellow"/>
            </w:rPr>
            <w:t>[</w:t>
          </w:r>
          <w:r w:rsidRPr="00026343">
            <w:rPr>
              <w:rFonts w:asciiTheme="minorHAnsi" w:hAnsiTheme="minorHAnsi" w:cs="Arial"/>
              <w:highlight w:val="yellow"/>
              <w:shd w:val="clear" w:color="auto" w:fill="FFFF00"/>
            </w:rPr>
            <w:t xml:space="preserve">PUT IN LOCAL DATA (e.g. </w:t>
          </w:r>
          <w:r w:rsidRPr="00026343">
            <w:rPr>
              <w:highlight w:val="yellow"/>
            </w:rPr>
            <w:t>isolation bed-days, C. difficile infections, etc.)</w:t>
          </w:r>
          <w:r w:rsidRPr="00026343">
            <w:rPr>
              <w:rFonts w:asciiTheme="minorHAnsi" w:hAnsiTheme="minorHAnsi" w:cs="Arial"/>
              <w:highlight w:val="yellow"/>
              <w:shd w:val="clear" w:color="auto" w:fill="FFFF00"/>
            </w:rPr>
            <w:t>]</w:t>
          </w:r>
          <w:r w:rsidRPr="00026343">
            <w:rPr>
              <w:rFonts w:asciiTheme="minorHAnsi" w:hAnsiTheme="minorHAnsi" w:cs="Arial"/>
              <w:highlight w:val="yellow"/>
            </w:rPr>
            <w:t>.</w:t>
          </w:r>
        </w:p>
        <w:p w14:paraId="451D7924" w14:textId="77777777" w:rsidR="009D3DCE" w:rsidRDefault="009D3DCE" w:rsidP="009D3DCE">
          <w:pPr>
            <w:spacing w:after="10"/>
            <w:rPr>
              <w:rFonts w:asciiTheme="minorHAnsi" w:hAnsiTheme="minorHAnsi" w:cs="Arial"/>
            </w:rPr>
          </w:pPr>
        </w:p>
        <w:p w14:paraId="4A97E95E" w14:textId="4D06A4B8" w:rsidR="009D3DCE" w:rsidRPr="001C5061" w:rsidRDefault="009D3DCE" w:rsidP="009E26C8">
          <w:pPr>
            <w:spacing w:after="10"/>
            <w:rPr>
              <w:rFonts w:asciiTheme="minorHAnsi" w:hAnsiTheme="minorHAnsi" w:cs="Arial"/>
            </w:rPr>
          </w:pPr>
          <w:r w:rsidRPr="001C5061">
            <w:rPr>
              <w:rFonts w:asciiTheme="minorHAnsi" w:hAnsiTheme="minorHAnsi" w:cs="Arial"/>
            </w:rPr>
            <w:t>We propose a sufficiently</w:t>
          </w:r>
          <w:r>
            <w:rPr>
              <w:rFonts w:asciiTheme="minorHAnsi" w:hAnsiTheme="minorHAnsi" w:cs="Arial"/>
            </w:rPr>
            <w:t>-</w:t>
          </w:r>
          <w:r w:rsidRPr="001C5061">
            <w:rPr>
              <w:rFonts w:asciiTheme="minorHAnsi" w:hAnsiTheme="minorHAnsi" w:cs="Arial"/>
            </w:rPr>
            <w:t xml:space="preserve">resourced, multi-disciplinary </w:t>
          </w:r>
          <w:r w:rsidR="00903512">
            <w:rPr>
              <w:rFonts w:asciiTheme="minorHAnsi" w:hAnsiTheme="minorHAnsi" w:cs="Arial"/>
            </w:rPr>
            <w:t>ASP</w:t>
          </w:r>
          <w:r w:rsidRPr="001C5061">
            <w:rPr>
              <w:rFonts w:asciiTheme="minorHAnsi" w:hAnsiTheme="minorHAnsi" w:cs="Arial"/>
            </w:rPr>
            <w:t xml:space="preserve"> for </w:t>
          </w:r>
          <w:r w:rsidRPr="0086321B">
            <w:rPr>
              <w:rFonts w:asciiTheme="minorHAnsi" w:hAnsiTheme="minorHAnsi" w:cs="Arial"/>
              <w:highlight w:val="yellow"/>
            </w:rPr>
            <w:t>[INSTITUTION NAME]</w:t>
          </w:r>
          <w:r w:rsidRPr="001C5061">
            <w:rPr>
              <w:rFonts w:asciiTheme="minorHAnsi" w:hAnsiTheme="minorHAnsi" w:cs="Arial"/>
            </w:rPr>
            <w:t xml:space="preserve"> to protect patients, optimize antimicrobial use,</w:t>
          </w:r>
          <w:r w:rsidR="009E26C8">
            <w:rPr>
              <w:rFonts w:asciiTheme="minorHAnsi" w:hAnsiTheme="minorHAnsi" w:cs="Arial"/>
            </w:rPr>
            <w:t xml:space="preserve"> improve clinical outcomes,</w:t>
          </w:r>
          <w:r w:rsidRPr="001C5061">
            <w:rPr>
              <w:rFonts w:asciiTheme="minorHAnsi" w:hAnsiTheme="minorHAnsi" w:cs="Arial"/>
            </w:rPr>
            <w:t xml:space="preserve"> reduce costs, and meet Accreditation Canada requirements.  Core elements of our program will include leadership commitment, accountability, </w:t>
          </w:r>
          <w:r>
            <w:rPr>
              <w:rFonts w:asciiTheme="minorHAnsi" w:hAnsiTheme="minorHAnsi" w:cs="Arial"/>
            </w:rPr>
            <w:t>antibiotic</w:t>
          </w:r>
          <w:r w:rsidRPr="001C5061">
            <w:rPr>
              <w:rFonts w:asciiTheme="minorHAnsi" w:hAnsiTheme="minorHAnsi" w:cs="Arial"/>
            </w:rPr>
            <w:t xml:space="preserve"> expertise, </w:t>
          </w:r>
          <w:r w:rsidR="009E26C8">
            <w:rPr>
              <w:rFonts w:asciiTheme="minorHAnsi" w:hAnsiTheme="minorHAnsi" w:cs="Arial"/>
            </w:rPr>
            <w:t>implementation</w:t>
          </w:r>
          <w:r w:rsidRPr="001C5061">
            <w:rPr>
              <w:rFonts w:asciiTheme="minorHAnsi" w:hAnsiTheme="minorHAnsi" w:cs="Arial"/>
            </w:rPr>
            <w:t>, tracking</w:t>
          </w:r>
          <w:r>
            <w:rPr>
              <w:rFonts w:asciiTheme="minorHAnsi" w:hAnsiTheme="minorHAnsi" w:cs="Arial"/>
            </w:rPr>
            <w:t>,</w:t>
          </w:r>
          <w:r w:rsidRPr="001C5061">
            <w:rPr>
              <w:rFonts w:asciiTheme="minorHAnsi" w:hAnsiTheme="minorHAnsi" w:cs="Arial"/>
            </w:rPr>
            <w:t xml:space="preserve"> reporting, and education.</w:t>
          </w:r>
          <w:r w:rsidR="00903512" w:rsidDel="00903512">
            <w:rPr>
              <w:rFonts w:asciiTheme="minorHAnsi" w:hAnsiTheme="minorHAnsi" w:cs="Arial"/>
            </w:rPr>
            <w:t xml:space="preserve"> </w:t>
          </w:r>
        </w:p>
        <w:p w14:paraId="5E9047C8" w14:textId="77777777" w:rsidR="009D3DCE" w:rsidRDefault="009D3DCE">
          <w:pPr>
            <w:rPr>
              <w:rFonts w:asciiTheme="minorHAnsi" w:hAnsiTheme="minorHAnsi" w:cs="Arial"/>
            </w:rPr>
          </w:pPr>
        </w:p>
        <w:p w14:paraId="234A08A7" w14:textId="3F4660E1" w:rsidR="009D3DCE" w:rsidRPr="001C5061" w:rsidRDefault="009D3DCE" w:rsidP="009E26C8">
          <w:pPr>
            <w:spacing w:after="10"/>
            <w:rPr>
              <w:rFonts w:asciiTheme="minorHAnsi" w:hAnsiTheme="minorHAnsi" w:cs="Arial"/>
            </w:rPr>
          </w:pPr>
          <w:r w:rsidRPr="001C5061">
            <w:rPr>
              <w:rFonts w:asciiTheme="minorHAnsi" w:hAnsiTheme="minorHAnsi" w:cs="Arial"/>
            </w:rPr>
            <w:t>Antimicrobial stewardship is first and foremost a patient safety and quality of care initiative.</w:t>
          </w:r>
          <w:r>
            <w:rPr>
              <w:rFonts w:asciiTheme="minorHAnsi" w:hAnsiTheme="minorHAnsi" w:cs="Arial"/>
            </w:rPr>
            <w:t xml:space="preserve"> </w:t>
          </w:r>
          <w:r w:rsidRPr="001C5061">
            <w:rPr>
              <w:rFonts w:asciiTheme="minorHAnsi" w:hAnsiTheme="minorHAnsi" w:cs="Arial"/>
            </w:rPr>
            <w:t>Through collaboration, antimicrobial stewardship programs provide an opportunity to realize</w:t>
          </w:r>
          <w:r>
            <w:rPr>
              <w:rFonts w:asciiTheme="minorHAnsi" w:hAnsiTheme="minorHAnsi" w:cs="Arial"/>
            </w:rPr>
            <w:t xml:space="preserve"> </w:t>
          </w:r>
          <w:r w:rsidRPr="001C5061">
            <w:rPr>
              <w:rFonts w:asciiTheme="minorHAnsi" w:hAnsiTheme="minorHAnsi" w:cs="Arial"/>
            </w:rPr>
            <w:t xml:space="preserve">institutional cost avoidance in areas such as </w:t>
          </w:r>
          <w:r w:rsidR="009E26C8">
            <w:rPr>
              <w:rFonts w:asciiTheme="minorHAnsi" w:hAnsiTheme="minorHAnsi" w:cs="Arial"/>
            </w:rPr>
            <w:t xml:space="preserve">pharmacy, </w:t>
          </w:r>
          <w:r w:rsidRPr="001C5061">
            <w:rPr>
              <w:rFonts w:asciiTheme="minorHAnsi" w:hAnsiTheme="minorHAnsi" w:cs="Arial"/>
            </w:rPr>
            <w:t xml:space="preserve">infection prevention and control, </w:t>
          </w:r>
          <w:r w:rsidR="009E26C8">
            <w:rPr>
              <w:rFonts w:asciiTheme="minorHAnsi" w:hAnsiTheme="minorHAnsi" w:cs="Arial"/>
            </w:rPr>
            <w:t xml:space="preserve">the </w:t>
          </w:r>
          <w:r w:rsidR="009E26C8" w:rsidRPr="001C5061">
            <w:rPr>
              <w:rFonts w:asciiTheme="minorHAnsi" w:hAnsiTheme="minorHAnsi" w:cs="Arial"/>
            </w:rPr>
            <w:t xml:space="preserve">microbiology laboratory, </w:t>
          </w:r>
          <w:r w:rsidRPr="001C5061">
            <w:rPr>
              <w:rFonts w:asciiTheme="minorHAnsi" w:hAnsiTheme="minorHAnsi" w:cs="Arial"/>
            </w:rPr>
            <w:t xml:space="preserve">and housekeeping.  </w:t>
          </w:r>
          <w:r>
            <w:rPr>
              <w:rFonts w:asciiTheme="minorHAnsi" w:hAnsiTheme="minorHAnsi" w:cs="Arial"/>
            </w:rPr>
            <w:t>ASPs have the</w:t>
          </w:r>
          <w:r w:rsidRPr="001C5061">
            <w:rPr>
              <w:rFonts w:asciiTheme="minorHAnsi" w:hAnsiTheme="minorHAnsi" w:cs="Arial"/>
            </w:rPr>
            <w:t xml:space="preserve"> potential </w:t>
          </w:r>
          <w:r>
            <w:rPr>
              <w:rFonts w:asciiTheme="minorHAnsi" w:hAnsiTheme="minorHAnsi" w:cs="Arial"/>
            </w:rPr>
            <w:t xml:space="preserve">to </w:t>
          </w:r>
          <w:r w:rsidRPr="001C5061">
            <w:rPr>
              <w:rFonts w:asciiTheme="minorHAnsi" w:hAnsiTheme="minorHAnsi" w:cs="Arial"/>
            </w:rPr>
            <w:t xml:space="preserve">improve </w:t>
          </w:r>
          <w:r>
            <w:rPr>
              <w:rFonts w:asciiTheme="minorHAnsi" w:hAnsiTheme="minorHAnsi" w:cs="Arial"/>
            </w:rPr>
            <w:t xml:space="preserve">patient care </w:t>
          </w:r>
          <w:r w:rsidR="00D109A7">
            <w:rPr>
              <w:rFonts w:asciiTheme="minorHAnsi" w:hAnsiTheme="minorHAnsi" w:cs="Arial"/>
            </w:rPr>
            <w:t>and improve patient flow</w:t>
          </w:r>
          <w:r>
            <w:rPr>
              <w:rFonts w:asciiTheme="minorHAnsi" w:hAnsiTheme="minorHAnsi" w:cs="Arial"/>
            </w:rPr>
            <w:t xml:space="preserve"> while decreasing costs</w:t>
          </w:r>
          <w:r w:rsidRPr="001C5061">
            <w:rPr>
              <w:rFonts w:asciiTheme="minorHAnsi" w:hAnsiTheme="minorHAnsi" w:cs="Arial"/>
            </w:rPr>
            <w:t xml:space="preserve">. </w:t>
          </w:r>
          <w:r>
            <w:rPr>
              <w:rFonts w:asciiTheme="minorHAnsi" w:hAnsiTheme="minorHAnsi" w:cs="Arial"/>
            </w:rPr>
            <w:t xml:space="preserve"> </w:t>
          </w:r>
        </w:p>
        <w:p w14:paraId="36F9292A" w14:textId="35363C47" w:rsidR="009D3DCE" w:rsidRPr="001C5061" w:rsidRDefault="008A1C42" w:rsidP="008A1C42">
          <w:pPr>
            <w:rPr>
              <w:rFonts w:asciiTheme="minorHAnsi" w:hAnsiTheme="minorHAnsi" w:cs="Arial"/>
            </w:rPr>
          </w:pPr>
          <w:r>
            <w:rPr>
              <w:rFonts w:asciiTheme="minorHAnsi" w:hAnsiTheme="minorHAnsi" w:cs="Arial"/>
            </w:rPr>
            <w:br w:type="page"/>
          </w:r>
        </w:p>
        <w:p w14:paraId="55C55A45" w14:textId="151CF006" w:rsidR="00903512" w:rsidRPr="001C5061" w:rsidRDefault="00903512" w:rsidP="00903512">
          <w:pPr>
            <w:spacing w:after="10"/>
            <w:rPr>
              <w:rFonts w:asciiTheme="minorHAnsi" w:hAnsiTheme="minorHAnsi" w:cs="Arial"/>
            </w:rPr>
          </w:pPr>
          <w:r w:rsidRPr="001C5061">
            <w:rPr>
              <w:rFonts w:asciiTheme="minorHAnsi" w:hAnsiTheme="minorHAnsi" w:cs="Arial"/>
            </w:rPr>
            <w:lastRenderedPageBreak/>
            <w:t>AMMI Canada recommends (based on an environmental scan, survey of the medical literature, and expert opinion of the Antimicrobial Stewardship and Resistance Committee) the following resources for antimicrobial stewardship programs</w:t>
          </w:r>
          <w:r w:rsidR="00420060">
            <w:rPr>
              <w:rFonts w:asciiTheme="minorHAnsi" w:hAnsiTheme="minorHAnsi" w:cs="Arial"/>
            </w:rPr>
            <w:t>, with a focus on acute care facilities.</w:t>
          </w:r>
          <w:r w:rsidRPr="001C5061">
            <w:rPr>
              <w:rFonts w:asciiTheme="minorHAnsi" w:hAnsiTheme="minorHAnsi" w:cs="Arial"/>
            </w:rPr>
            <w:t>:</w:t>
          </w:r>
        </w:p>
        <w:p w14:paraId="3D7515C0" w14:textId="77777777" w:rsidR="009D3DCE" w:rsidRPr="001C5061" w:rsidRDefault="009D3DCE" w:rsidP="009D3DCE">
          <w:pPr>
            <w:spacing w:after="10"/>
            <w:rPr>
              <w:rFonts w:asciiTheme="minorHAnsi" w:hAnsiTheme="minorHAnsi" w:cs="Arial"/>
            </w:rPr>
          </w:pPr>
        </w:p>
        <w:p w14:paraId="1778DD64" w14:textId="2CC288F1" w:rsidR="00903512" w:rsidRPr="001C5061" w:rsidRDefault="009D3DCE" w:rsidP="008A1C42">
          <w:pPr>
            <w:contextualSpacing/>
            <w:rPr>
              <w:rFonts w:asciiTheme="minorHAnsi" w:hAnsiTheme="minorHAnsi" w:cs="Arial"/>
              <w:b/>
            </w:rPr>
          </w:pPr>
          <w:r w:rsidRPr="008A1C42">
            <w:rPr>
              <w:rFonts w:asciiTheme="minorHAnsi" w:hAnsiTheme="minorHAnsi" w:cs="Arial"/>
              <w:b/>
              <w:u w:val="single"/>
            </w:rPr>
            <w:t>Core Team Members (minimum recommended)</w:t>
          </w:r>
          <w:r w:rsidR="00903512" w:rsidRPr="008A1C42" w:rsidDel="00903512">
            <w:rPr>
              <w:rStyle w:val="FootnoteReference"/>
              <w:rFonts w:asciiTheme="minorHAnsi" w:hAnsiTheme="minorHAnsi" w:cs="Arial"/>
              <w:u w:val="single"/>
            </w:rPr>
            <w:t xml:space="preserve"> </w:t>
          </w:r>
        </w:p>
        <w:p w14:paraId="030B7560" w14:textId="77777777" w:rsidR="009D3DCE" w:rsidRPr="001C5061" w:rsidRDefault="009D3DCE" w:rsidP="009D3DCE">
          <w:pPr>
            <w:spacing w:after="10"/>
            <w:rPr>
              <w:rFonts w:asciiTheme="minorHAnsi" w:hAnsiTheme="minorHAnsi" w:cs="Arial"/>
            </w:rPr>
          </w:pPr>
          <w:r w:rsidRPr="001C5061">
            <w:rPr>
              <w:rFonts w:asciiTheme="minorHAnsi" w:hAnsiTheme="minorHAnsi" w:cs="Arial"/>
            </w:rPr>
            <w:t>Physician: 1.0 FTE per 1000 acute care beds</w:t>
          </w:r>
        </w:p>
        <w:p w14:paraId="69A2A4D6" w14:textId="77777777" w:rsidR="009D3DCE" w:rsidRPr="001C5061" w:rsidRDefault="009D3DCE" w:rsidP="009D3DCE">
          <w:pPr>
            <w:spacing w:after="10"/>
            <w:rPr>
              <w:rFonts w:asciiTheme="minorHAnsi" w:hAnsiTheme="minorHAnsi" w:cs="Arial"/>
            </w:rPr>
          </w:pPr>
          <w:r w:rsidRPr="001C5061">
            <w:rPr>
              <w:rFonts w:asciiTheme="minorHAnsi" w:hAnsiTheme="minorHAnsi" w:cs="Arial"/>
            </w:rPr>
            <w:t>Pharmacist: 3.0 FTE per 1000 acute care beds</w:t>
          </w:r>
        </w:p>
        <w:p w14:paraId="1F9A9218" w14:textId="77777777" w:rsidR="009D3DCE" w:rsidRPr="001C5061" w:rsidRDefault="009D3DCE" w:rsidP="009D3DCE">
          <w:pPr>
            <w:spacing w:after="10"/>
            <w:rPr>
              <w:rFonts w:asciiTheme="minorHAnsi" w:hAnsiTheme="minorHAnsi" w:cs="Arial"/>
            </w:rPr>
          </w:pPr>
          <w:r w:rsidRPr="001C5061">
            <w:rPr>
              <w:rFonts w:asciiTheme="minorHAnsi" w:hAnsiTheme="minorHAnsi" w:cs="Arial"/>
            </w:rPr>
            <w:t>Project/Program Administrative and Coordination Support: 0.5 FTE per 1000 acute care beds</w:t>
          </w:r>
        </w:p>
        <w:p w14:paraId="07E35FDD" w14:textId="77777777" w:rsidR="009D3DCE" w:rsidRPr="001C5061" w:rsidRDefault="009D3DCE" w:rsidP="009D3DCE">
          <w:pPr>
            <w:spacing w:after="10"/>
            <w:rPr>
              <w:rFonts w:asciiTheme="minorHAnsi" w:hAnsiTheme="minorHAnsi" w:cs="Arial"/>
            </w:rPr>
          </w:pPr>
          <w:r w:rsidRPr="001C5061">
            <w:rPr>
              <w:rFonts w:asciiTheme="minorHAnsi" w:hAnsiTheme="minorHAnsi" w:cs="Arial"/>
            </w:rPr>
            <w:t>Data Analyst: 0.4 FTE per 1000 acute care beds</w:t>
          </w:r>
        </w:p>
        <w:p w14:paraId="38E15D27" w14:textId="391C2F2D" w:rsidR="009D3DCE" w:rsidRDefault="008A1C42" w:rsidP="009D3DCE">
          <w:pPr>
            <w:spacing w:after="10"/>
          </w:pPr>
          <w:r w:rsidRPr="008A1C42">
            <w:rPr>
              <w:vertAlign w:val="superscript"/>
            </w:rPr>
            <w:t>**</w:t>
          </w:r>
          <w:r>
            <w:rPr>
              <w:rStyle w:val="FootnoteReference"/>
            </w:rPr>
            <w:t>Establishment of any antimicrobial stewardship program—regardless of institutional size—requires a minimum of 0.1 FTE physician and 0.3 FTE pharmacist, along with other team members (as available and appropriate).</w:t>
          </w:r>
        </w:p>
        <w:p w14:paraId="349691E8" w14:textId="77777777" w:rsidR="008A1C42" w:rsidRPr="001C5061" w:rsidRDefault="008A1C42" w:rsidP="009D3DCE">
          <w:pPr>
            <w:spacing w:after="10"/>
            <w:rPr>
              <w:rFonts w:asciiTheme="minorHAnsi" w:hAnsiTheme="minorHAnsi" w:cs="Arial"/>
            </w:rPr>
          </w:pPr>
        </w:p>
        <w:p w14:paraId="38BF8007" w14:textId="77777777" w:rsidR="009D3DCE" w:rsidRPr="001C5061" w:rsidRDefault="009D3DCE" w:rsidP="009D3DCE">
          <w:pPr>
            <w:spacing w:after="10"/>
            <w:rPr>
              <w:rFonts w:asciiTheme="minorHAnsi" w:hAnsiTheme="minorHAnsi" w:cs="Arial"/>
            </w:rPr>
          </w:pPr>
          <w:r w:rsidRPr="001C5061">
            <w:rPr>
              <w:rFonts w:asciiTheme="minorHAnsi" w:hAnsiTheme="minorHAnsi" w:cs="Arial"/>
            </w:rPr>
            <w:t xml:space="preserve">We are therefore recommending—based on the above—funding for the following positions, at a total annual cost of </w:t>
          </w:r>
          <w:r w:rsidRPr="0086321B">
            <w:rPr>
              <w:rFonts w:asciiTheme="minorHAnsi" w:hAnsiTheme="minorHAnsi" w:cs="Arial"/>
              <w:highlight w:val="yellow"/>
            </w:rPr>
            <w:t>$$$$</w:t>
          </w:r>
          <w:r w:rsidRPr="001C5061">
            <w:rPr>
              <w:rFonts w:asciiTheme="minorHAnsi" w:hAnsiTheme="minorHAnsi" w:cs="Arial"/>
            </w:rPr>
            <w:t>.</w:t>
          </w:r>
        </w:p>
        <w:p w14:paraId="259F64BC" w14:textId="77777777" w:rsidR="009D3DCE" w:rsidRPr="001C5061" w:rsidRDefault="009D3DCE" w:rsidP="009D3DCE">
          <w:pPr>
            <w:spacing w:after="10"/>
            <w:rPr>
              <w:rFonts w:asciiTheme="minorHAnsi" w:hAnsiTheme="minorHAnsi" w:cs="Arial"/>
            </w:rPr>
          </w:pPr>
        </w:p>
        <w:p w14:paraId="6EE8521E" w14:textId="77777777" w:rsidR="009D3DCE" w:rsidRPr="001C5061" w:rsidRDefault="009D3DCE" w:rsidP="009D3DCE">
          <w:pPr>
            <w:spacing w:after="10"/>
            <w:rPr>
              <w:rFonts w:asciiTheme="minorHAnsi" w:hAnsiTheme="minorHAnsi" w:cs="Arial"/>
            </w:rPr>
          </w:pPr>
          <w:r w:rsidRPr="0086321B">
            <w:rPr>
              <w:rFonts w:asciiTheme="minorHAnsi" w:hAnsiTheme="minorHAnsi" w:cs="Arial"/>
              <w:highlight w:val="yellow"/>
            </w:rPr>
            <w:t>X.X</w:t>
          </w:r>
          <w:r w:rsidRPr="001C5061">
            <w:rPr>
              <w:rFonts w:asciiTheme="minorHAnsi" w:hAnsiTheme="minorHAnsi" w:cs="Arial"/>
            </w:rPr>
            <w:t xml:space="preserve"> Physician FTE, with an annual expenditure of </w:t>
          </w:r>
          <w:r w:rsidRPr="0086321B">
            <w:rPr>
              <w:rFonts w:asciiTheme="minorHAnsi" w:hAnsiTheme="minorHAnsi" w:cs="Arial"/>
              <w:highlight w:val="yellow"/>
            </w:rPr>
            <w:t>$$$$</w:t>
          </w:r>
        </w:p>
        <w:p w14:paraId="61A33039" w14:textId="77777777" w:rsidR="009D3DCE" w:rsidRPr="001C5061" w:rsidRDefault="009D3DCE" w:rsidP="009D3DCE">
          <w:pPr>
            <w:spacing w:after="10"/>
            <w:rPr>
              <w:rFonts w:asciiTheme="minorHAnsi" w:hAnsiTheme="minorHAnsi" w:cs="Arial"/>
            </w:rPr>
          </w:pPr>
          <w:r w:rsidRPr="0086321B">
            <w:rPr>
              <w:rFonts w:asciiTheme="minorHAnsi" w:hAnsiTheme="minorHAnsi" w:cs="Arial"/>
              <w:highlight w:val="yellow"/>
            </w:rPr>
            <w:t>Y.Y</w:t>
          </w:r>
          <w:r w:rsidRPr="001C5061">
            <w:rPr>
              <w:rFonts w:asciiTheme="minorHAnsi" w:hAnsiTheme="minorHAnsi" w:cs="Arial"/>
            </w:rPr>
            <w:t xml:space="preserve"> Pharmacist FTE, with an annual expenditure of </w:t>
          </w:r>
          <w:r w:rsidRPr="0086321B">
            <w:rPr>
              <w:rFonts w:asciiTheme="minorHAnsi" w:hAnsiTheme="minorHAnsi" w:cs="Arial"/>
              <w:highlight w:val="yellow"/>
            </w:rPr>
            <w:t>$$$$$</w:t>
          </w:r>
        </w:p>
        <w:p w14:paraId="4C7DE721" w14:textId="77777777" w:rsidR="009D3DCE" w:rsidRPr="001C5061" w:rsidRDefault="009D3DCE" w:rsidP="009D3DCE">
          <w:pPr>
            <w:spacing w:after="10"/>
            <w:rPr>
              <w:rFonts w:asciiTheme="minorHAnsi" w:hAnsiTheme="minorHAnsi" w:cs="Arial"/>
            </w:rPr>
          </w:pPr>
          <w:r w:rsidRPr="0086321B">
            <w:rPr>
              <w:rFonts w:asciiTheme="minorHAnsi" w:hAnsiTheme="minorHAnsi" w:cs="Arial"/>
              <w:highlight w:val="yellow"/>
            </w:rPr>
            <w:t>Other cost</w:t>
          </w:r>
        </w:p>
        <w:p w14:paraId="1518B076" w14:textId="77777777" w:rsidR="009D3DCE" w:rsidRPr="001C5061" w:rsidRDefault="009D3DCE" w:rsidP="009D3DCE">
          <w:pPr>
            <w:spacing w:after="10"/>
            <w:rPr>
              <w:rFonts w:asciiTheme="minorHAnsi" w:hAnsiTheme="minorHAnsi" w:cs="Arial"/>
            </w:rPr>
          </w:pPr>
        </w:p>
        <w:p w14:paraId="6F365FAD" w14:textId="082FD306" w:rsidR="009D3DCE" w:rsidRPr="001C5061" w:rsidRDefault="009D3DCE" w:rsidP="009D3DCE">
          <w:pPr>
            <w:spacing w:after="10"/>
            <w:rPr>
              <w:rFonts w:asciiTheme="minorHAnsi" w:hAnsiTheme="minorHAnsi" w:cs="Arial"/>
            </w:rPr>
          </w:pPr>
          <w:r w:rsidRPr="001C5061">
            <w:rPr>
              <w:rFonts w:asciiTheme="minorHAnsi" w:hAnsiTheme="minorHAnsi" w:cs="Arial"/>
            </w:rPr>
            <w:t xml:space="preserve">In addition to the </w:t>
          </w:r>
          <w:r>
            <w:rPr>
              <w:rFonts w:asciiTheme="minorHAnsi" w:hAnsiTheme="minorHAnsi" w:cs="Arial"/>
            </w:rPr>
            <w:t>improved</w:t>
          </w:r>
          <w:r w:rsidRPr="001C5061">
            <w:rPr>
              <w:rFonts w:asciiTheme="minorHAnsi" w:hAnsiTheme="minorHAnsi" w:cs="Arial"/>
            </w:rPr>
            <w:t xml:space="preserve"> patient safety and quality of care value provided by an </w:t>
          </w:r>
          <w:r w:rsidR="00903512">
            <w:rPr>
              <w:rFonts w:asciiTheme="minorHAnsi" w:hAnsiTheme="minorHAnsi" w:cs="Arial"/>
            </w:rPr>
            <w:t>ASP</w:t>
          </w:r>
          <w:r w:rsidRPr="001C5061">
            <w:rPr>
              <w:rFonts w:asciiTheme="minorHAnsi" w:hAnsiTheme="minorHAnsi" w:cs="Arial"/>
            </w:rPr>
            <w:t>, we anticipate that this expenditure will be balanced by the following cost savings:</w:t>
          </w:r>
        </w:p>
        <w:p w14:paraId="140174A0" w14:textId="77777777" w:rsidR="009D3DCE" w:rsidRPr="001C5061" w:rsidRDefault="009D3DCE" w:rsidP="009D3DCE">
          <w:pPr>
            <w:spacing w:after="10"/>
            <w:rPr>
              <w:rFonts w:asciiTheme="minorHAnsi" w:hAnsiTheme="minorHAnsi" w:cs="Arial"/>
            </w:rPr>
          </w:pPr>
          <w:r w:rsidRPr="001C5061">
            <w:rPr>
              <w:rFonts w:asciiTheme="minorHAnsi" w:hAnsiTheme="minorHAnsi" w:cs="Arial"/>
            </w:rPr>
            <w:t>$</w:t>
          </w:r>
          <w:r w:rsidRPr="00B81D3F">
            <w:rPr>
              <w:rFonts w:asciiTheme="minorHAnsi" w:hAnsiTheme="minorHAnsi"/>
              <w:highlight w:val="yellow"/>
            </w:rPr>
            <w:t>XXXXX</w:t>
          </w:r>
          <w:r w:rsidRPr="001C5061">
            <w:rPr>
              <w:rFonts w:asciiTheme="minorHAnsi" w:hAnsiTheme="minorHAnsi" w:cs="Arial"/>
            </w:rPr>
            <w:t xml:space="preserve"> in reducing antimicrobial expenditures</w:t>
          </w:r>
        </w:p>
        <w:p w14:paraId="16E3CC82" w14:textId="77777777" w:rsidR="009D3DCE" w:rsidRPr="001C5061" w:rsidRDefault="009D3DCE" w:rsidP="009D3DCE">
          <w:pPr>
            <w:spacing w:after="10"/>
            <w:rPr>
              <w:rFonts w:asciiTheme="minorHAnsi" w:hAnsiTheme="minorHAnsi" w:cs="Arial"/>
            </w:rPr>
          </w:pPr>
          <w:r w:rsidRPr="001C5061">
            <w:rPr>
              <w:rFonts w:asciiTheme="minorHAnsi" w:hAnsiTheme="minorHAnsi" w:cs="Arial"/>
            </w:rPr>
            <w:t>$</w:t>
          </w:r>
          <w:r w:rsidRPr="00B81D3F">
            <w:rPr>
              <w:rFonts w:asciiTheme="minorHAnsi" w:hAnsiTheme="minorHAnsi"/>
              <w:highlight w:val="yellow"/>
            </w:rPr>
            <w:t>XXXXX</w:t>
          </w:r>
          <w:r w:rsidRPr="001C5061">
            <w:rPr>
              <w:rFonts w:asciiTheme="minorHAnsi" w:hAnsiTheme="minorHAnsi" w:cs="Arial"/>
            </w:rPr>
            <w:t xml:space="preserve"> in reducing </w:t>
          </w:r>
          <w:r w:rsidRPr="001C5061">
            <w:rPr>
              <w:rFonts w:asciiTheme="minorHAnsi" w:hAnsiTheme="minorHAnsi" w:cs="Arial"/>
              <w:i/>
            </w:rPr>
            <w:t>C. difficile</w:t>
          </w:r>
          <w:r w:rsidRPr="001C5061">
            <w:rPr>
              <w:rFonts w:asciiTheme="minorHAnsi" w:hAnsiTheme="minorHAnsi" w:cs="Arial"/>
            </w:rPr>
            <w:t xml:space="preserve"> cases</w:t>
          </w:r>
        </w:p>
        <w:p w14:paraId="3C295B69" w14:textId="77777777" w:rsidR="009D3DCE" w:rsidRDefault="009D3DCE" w:rsidP="009D3DCE">
          <w:pPr>
            <w:rPr>
              <w:rFonts w:asciiTheme="minorHAnsi" w:hAnsiTheme="minorHAnsi" w:cs="Arial"/>
            </w:rPr>
          </w:pPr>
        </w:p>
        <w:p w14:paraId="5E0955D1" w14:textId="39ACCFF1" w:rsidR="009D3DCE" w:rsidRPr="001C5061" w:rsidRDefault="009D3DCE" w:rsidP="003538EB">
          <w:pPr>
            <w:rPr>
              <w:rFonts w:asciiTheme="minorHAnsi" w:hAnsiTheme="minorHAnsi" w:cs="Arial"/>
            </w:rPr>
          </w:pPr>
          <w:r w:rsidRPr="001C5061">
            <w:rPr>
              <w:rFonts w:asciiTheme="minorHAnsi" w:hAnsiTheme="minorHAnsi" w:cs="Arial"/>
            </w:rPr>
            <w:t>Funding this program will improve patient care</w:t>
          </w:r>
          <w:r w:rsidR="003538EB">
            <w:rPr>
              <w:rFonts w:asciiTheme="minorHAnsi" w:hAnsiTheme="minorHAnsi" w:cs="Arial"/>
            </w:rPr>
            <w:t xml:space="preserve"> and </w:t>
          </w:r>
          <w:r w:rsidRPr="001C5061">
            <w:rPr>
              <w:rFonts w:asciiTheme="minorHAnsi" w:hAnsiTheme="minorHAnsi" w:cs="Arial"/>
            </w:rPr>
            <w:t>safety</w:t>
          </w:r>
          <w:r w:rsidR="003538EB">
            <w:rPr>
              <w:rFonts w:asciiTheme="minorHAnsi" w:hAnsiTheme="minorHAnsi" w:cs="Arial"/>
            </w:rPr>
            <w:t xml:space="preserve">, and </w:t>
          </w:r>
          <w:r w:rsidRPr="001C5061">
            <w:rPr>
              <w:rFonts w:asciiTheme="minorHAnsi" w:hAnsiTheme="minorHAnsi" w:cs="Arial"/>
            </w:rPr>
            <w:t xml:space="preserve">will fulfill Accreditation Canada requirements.  Other anticipated benefits include direct antimicrobial cost savings, reduced </w:t>
          </w:r>
          <w:r w:rsidRPr="001C5061">
            <w:rPr>
              <w:rFonts w:asciiTheme="minorHAnsi" w:hAnsiTheme="minorHAnsi" w:cs="Arial"/>
              <w:i/>
            </w:rPr>
            <w:t>C. difficile</w:t>
          </w:r>
          <w:r w:rsidRPr="001C5061">
            <w:rPr>
              <w:rFonts w:asciiTheme="minorHAnsi" w:hAnsiTheme="minorHAnsi" w:cs="Arial"/>
            </w:rPr>
            <w:t xml:space="preserve"> infections</w:t>
          </w:r>
          <w:r>
            <w:rPr>
              <w:rFonts w:asciiTheme="minorHAnsi" w:hAnsiTheme="minorHAnsi" w:cs="Arial"/>
            </w:rPr>
            <w:t xml:space="preserve">, shorter </w:t>
          </w:r>
          <w:r w:rsidRPr="001C5061">
            <w:rPr>
              <w:rFonts w:asciiTheme="minorHAnsi" w:hAnsiTheme="minorHAnsi" w:cs="Arial"/>
            </w:rPr>
            <w:t>length</w:t>
          </w:r>
          <w:r>
            <w:rPr>
              <w:rFonts w:asciiTheme="minorHAnsi" w:hAnsiTheme="minorHAnsi" w:cs="Arial"/>
            </w:rPr>
            <w:t>s</w:t>
          </w:r>
          <w:r w:rsidRPr="001C5061">
            <w:rPr>
              <w:rFonts w:asciiTheme="minorHAnsi" w:hAnsiTheme="minorHAnsi" w:cs="Arial"/>
            </w:rPr>
            <w:t xml:space="preserve"> of stay, and improved patient flow.</w:t>
          </w:r>
          <w:r>
            <w:rPr>
              <w:rFonts w:asciiTheme="minorHAnsi" w:hAnsiTheme="minorHAnsi" w:cs="Arial"/>
            </w:rPr>
            <w:t xml:space="preserve"> </w:t>
          </w:r>
        </w:p>
        <w:p w14:paraId="272E2E56" w14:textId="77777777" w:rsidR="009D3DCE" w:rsidRPr="001C5061" w:rsidRDefault="009D3DCE" w:rsidP="009D3DCE">
          <w:pPr>
            <w:rPr>
              <w:rFonts w:asciiTheme="minorHAnsi" w:hAnsiTheme="minorHAnsi" w:cs="Arial"/>
            </w:rPr>
          </w:pPr>
        </w:p>
        <w:p w14:paraId="31B452F0" w14:textId="2945FB07" w:rsidR="009D3DCE" w:rsidRPr="001C5061" w:rsidRDefault="009D3DCE" w:rsidP="003538EB">
          <w:pPr>
            <w:rPr>
              <w:rFonts w:asciiTheme="minorHAnsi" w:hAnsiTheme="minorHAnsi" w:cs="Arial"/>
            </w:rPr>
          </w:pPr>
          <w:r w:rsidRPr="001C5061">
            <w:rPr>
              <w:rFonts w:asciiTheme="minorHAnsi" w:hAnsiTheme="minorHAnsi" w:cs="Arial"/>
            </w:rPr>
            <w:t xml:space="preserve">Failure to develop and implement a robust </w:t>
          </w:r>
          <w:r w:rsidR="00903512">
            <w:rPr>
              <w:rFonts w:asciiTheme="minorHAnsi" w:hAnsiTheme="minorHAnsi" w:cs="Arial"/>
            </w:rPr>
            <w:t>ASP</w:t>
          </w:r>
          <w:r w:rsidRPr="001C5061">
            <w:rPr>
              <w:rFonts w:asciiTheme="minorHAnsi" w:hAnsiTheme="minorHAnsi" w:cs="Arial"/>
            </w:rPr>
            <w:t xml:space="preserve"> will result in ongoing inappropriate use of antimicrobials, lost opportunities for patient safety, increased burden of disease from antimicrobial resistance and superinfections, </w:t>
          </w:r>
          <w:r>
            <w:rPr>
              <w:rFonts w:asciiTheme="minorHAnsi" w:hAnsiTheme="minorHAnsi" w:cs="Arial"/>
            </w:rPr>
            <w:t>and</w:t>
          </w:r>
          <w:r w:rsidRPr="001C5061">
            <w:rPr>
              <w:rFonts w:asciiTheme="minorHAnsi" w:hAnsiTheme="minorHAnsi" w:cs="Arial"/>
            </w:rPr>
            <w:t xml:space="preserve"> increased cost</w:t>
          </w:r>
          <w:r>
            <w:rPr>
              <w:rFonts w:asciiTheme="minorHAnsi" w:hAnsiTheme="minorHAnsi" w:cs="Arial"/>
            </w:rPr>
            <w:t>s</w:t>
          </w:r>
          <w:r w:rsidRPr="001C5061">
            <w:rPr>
              <w:rFonts w:asciiTheme="minorHAnsi" w:hAnsiTheme="minorHAnsi" w:cs="Arial"/>
            </w:rPr>
            <w:t xml:space="preserve">.  </w:t>
          </w:r>
        </w:p>
        <w:p w14:paraId="6DDE95C7" w14:textId="77777777" w:rsidR="009D3DCE" w:rsidRPr="001C5061" w:rsidRDefault="009D3DCE" w:rsidP="009D3DCE">
          <w:pPr>
            <w:rPr>
              <w:rFonts w:asciiTheme="minorHAnsi" w:hAnsiTheme="minorHAnsi" w:cs="Arial"/>
            </w:rPr>
          </w:pPr>
        </w:p>
        <w:p w14:paraId="0F24F645" w14:textId="77777777" w:rsidR="009D3DCE" w:rsidRPr="001C5061" w:rsidRDefault="009D3DCE" w:rsidP="009D3DCE">
          <w:pPr>
            <w:rPr>
              <w:rFonts w:asciiTheme="minorHAnsi" w:hAnsiTheme="minorHAnsi" w:cs="Arial"/>
            </w:rPr>
          </w:pPr>
        </w:p>
        <w:p w14:paraId="18087C07" w14:textId="77777777" w:rsidR="009D3DCE" w:rsidRPr="001C5061" w:rsidRDefault="009D3DCE" w:rsidP="009D3DCE">
          <w:pPr>
            <w:rPr>
              <w:rFonts w:asciiTheme="minorHAnsi" w:hAnsiTheme="minorHAnsi" w:cs="Arial"/>
            </w:rPr>
          </w:pPr>
        </w:p>
        <w:p w14:paraId="70199557" w14:textId="77777777" w:rsidR="008A1C42" w:rsidRDefault="009D3DCE">
          <w:r w:rsidRPr="001C5061">
            <w:rPr>
              <w:rFonts w:asciiTheme="minorHAnsi" w:hAnsiTheme="minorHAnsi" w:cs="Arial"/>
            </w:rPr>
            <w:br w:type="page"/>
          </w:r>
        </w:p>
      </w:sdtContent>
    </w:sdt>
    <w:p w14:paraId="1B5336CC" w14:textId="06AE8464" w:rsidR="00DF5A7B" w:rsidRPr="008D4655" w:rsidRDefault="009D3DCE">
      <w:pPr>
        <w:rPr>
          <w:rFonts w:asciiTheme="minorHAnsi" w:hAnsiTheme="minorHAnsi" w:cs="Arial"/>
          <w:b/>
          <w:caps/>
          <w:sz w:val="28"/>
          <w:szCs w:val="28"/>
        </w:rPr>
      </w:pPr>
      <w:r w:rsidRPr="008D4655">
        <w:rPr>
          <w:rFonts w:asciiTheme="minorHAnsi" w:hAnsiTheme="minorHAnsi" w:cs="Arial"/>
          <w:b/>
          <w:caps/>
          <w:sz w:val="28"/>
          <w:szCs w:val="28"/>
        </w:rPr>
        <w:lastRenderedPageBreak/>
        <w:t>INTRODUCTION</w:t>
      </w:r>
    </w:p>
    <w:p w14:paraId="7D067C23" w14:textId="77777777" w:rsidR="009D3DCE" w:rsidRPr="001C5061" w:rsidRDefault="009D3DCE">
      <w:pPr>
        <w:rPr>
          <w:rFonts w:asciiTheme="minorHAnsi" w:hAnsiTheme="minorHAnsi" w:cs="Arial"/>
          <w:b/>
          <w:caps/>
        </w:rPr>
      </w:pPr>
    </w:p>
    <w:p w14:paraId="180CAC76" w14:textId="2D48823D" w:rsidR="00DF5A7B" w:rsidRPr="00903512" w:rsidRDefault="009D3DCE" w:rsidP="00874FC8">
      <w:pPr>
        <w:spacing w:after="10"/>
        <w:rPr>
          <w:rFonts w:asciiTheme="minorHAnsi" w:hAnsiTheme="minorHAnsi" w:cs="Arial"/>
          <w:b/>
        </w:rPr>
      </w:pPr>
      <w:r>
        <w:rPr>
          <w:rFonts w:asciiTheme="minorHAnsi" w:hAnsiTheme="minorHAnsi" w:cs="Arial"/>
        </w:rPr>
        <w:t>Antimicrobial Stewardship Programs (ASPs) - coordinated efforts to manage and preserve existing antimicrobials - are evolving as a safe and effective way to mitigate the threat and spread of antimicrobial resistance.</w:t>
      </w:r>
      <w:r>
        <w:rPr>
          <w:rFonts w:asciiTheme="minorHAnsi" w:hAnsiTheme="minorHAnsi" w:cs="Arial"/>
          <w:b/>
        </w:rPr>
        <w:t xml:space="preserve"> </w:t>
      </w:r>
      <w:r w:rsidR="00D02EFC">
        <w:rPr>
          <w:rFonts w:asciiTheme="minorHAnsi" w:hAnsiTheme="minorHAnsi" w:cs="Arial"/>
        </w:rPr>
        <w:t>T</w:t>
      </w:r>
      <w:r w:rsidR="00F86A83" w:rsidRPr="001C5061">
        <w:rPr>
          <w:rFonts w:asciiTheme="minorHAnsi" w:hAnsiTheme="minorHAnsi" w:cs="Arial"/>
        </w:rPr>
        <w:t xml:space="preserve">he best evidence available demonstrates that </w:t>
      </w:r>
      <w:r w:rsidR="00F80C6F">
        <w:rPr>
          <w:rFonts w:asciiTheme="minorHAnsi" w:hAnsiTheme="minorHAnsi" w:cs="Arial"/>
        </w:rPr>
        <w:t>these programs</w:t>
      </w:r>
      <w:r w:rsidR="00F80C6F" w:rsidRPr="001C5061">
        <w:rPr>
          <w:rFonts w:asciiTheme="minorHAnsi" w:hAnsiTheme="minorHAnsi" w:cs="Arial"/>
        </w:rPr>
        <w:t xml:space="preserve"> </w:t>
      </w:r>
      <w:r w:rsidR="00F86A83" w:rsidRPr="001C5061">
        <w:rPr>
          <w:rFonts w:asciiTheme="minorHAnsi" w:hAnsiTheme="minorHAnsi" w:cs="Arial"/>
        </w:rPr>
        <w:t>are</w:t>
      </w:r>
      <w:r w:rsidR="00F80C6F">
        <w:rPr>
          <w:rFonts w:asciiTheme="minorHAnsi" w:hAnsiTheme="minorHAnsi" w:cs="Arial"/>
        </w:rPr>
        <w:t xml:space="preserve"> safe and</w:t>
      </w:r>
      <w:r w:rsidR="00F86A83" w:rsidRPr="001C5061">
        <w:rPr>
          <w:rFonts w:asciiTheme="minorHAnsi" w:hAnsiTheme="minorHAnsi" w:cs="Arial"/>
        </w:rPr>
        <w:t xml:space="preserve"> effective, and they are now a Required Organization</w:t>
      </w:r>
      <w:r w:rsidR="00F80C6F">
        <w:rPr>
          <w:rFonts w:asciiTheme="minorHAnsi" w:hAnsiTheme="minorHAnsi" w:cs="Arial"/>
        </w:rPr>
        <w:t>al</w:t>
      </w:r>
      <w:r w:rsidR="00F86A83" w:rsidRPr="001C5061">
        <w:rPr>
          <w:rFonts w:asciiTheme="minorHAnsi" w:hAnsiTheme="minorHAnsi" w:cs="Arial"/>
        </w:rPr>
        <w:t xml:space="preserve"> Practice for </w:t>
      </w:r>
      <w:r w:rsidR="00D02EFC">
        <w:rPr>
          <w:rFonts w:asciiTheme="minorHAnsi" w:hAnsiTheme="minorHAnsi" w:cs="Arial"/>
        </w:rPr>
        <w:t xml:space="preserve">hospital </w:t>
      </w:r>
      <w:r w:rsidR="00A74175" w:rsidRPr="001C5061">
        <w:rPr>
          <w:rFonts w:asciiTheme="minorHAnsi" w:hAnsiTheme="minorHAnsi" w:cs="Arial"/>
        </w:rPr>
        <w:t>accreditation.</w:t>
      </w:r>
      <w:r w:rsidR="00A74175" w:rsidRPr="001C5061">
        <w:rPr>
          <w:rStyle w:val="EndnoteReference"/>
          <w:rFonts w:asciiTheme="minorHAnsi" w:hAnsiTheme="minorHAnsi" w:cs="Arial"/>
        </w:rPr>
        <w:endnoteReference w:id="2"/>
      </w:r>
      <w:r w:rsidR="00A74175" w:rsidRPr="001C5061">
        <w:rPr>
          <w:rFonts w:asciiTheme="minorHAnsi" w:hAnsiTheme="minorHAnsi" w:cs="Arial"/>
        </w:rPr>
        <w:t xml:space="preserve"> </w:t>
      </w:r>
      <w:r>
        <w:rPr>
          <w:rFonts w:asciiTheme="minorHAnsi" w:hAnsiTheme="minorHAnsi" w:cs="Arial"/>
        </w:rPr>
        <w:t>Furthermore, ASPs</w:t>
      </w:r>
      <w:r w:rsidRPr="001C5061">
        <w:rPr>
          <w:rFonts w:asciiTheme="minorHAnsi" w:hAnsiTheme="minorHAnsi" w:cs="Arial"/>
        </w:rPr>
        <w:t xml:space="preserve"> </w:t>
      </w:r>
      <w:r>
        <w:rPr>
          <w:rFonts w:asciiTheme="minorHAnsi" w:hAnsiTheme="minorHAnsi" w:cs="Arial"/>
        </w:rPr>
        <w:t>have been</w:t>
      </w:r>
      <w:r w:rsidRPr="001C5061">
        <w:rPr>
          <w:rFonts w:asciiTheme="minorHAnsi" w:hAnsiTheme="minorHAnsi" w:cs="Arial"/>
        </w:rPr>
        <w:t xml:space="preserve"> shown to be cost-effective.</w:t>
      </w:r>
      <w:r w:rsidRPr="001C5061">
        <w:rPr>
          <w:rStyle w:val="EndnoteReference"/>
          <w:rFonts w:asciiTheme="minorHAnsi" w:hAnsiTheme="minorHAnsi" w:cs="Arial"/>
        </w:rPr>
        <w:endnoteReference w:id="3"/>
      </w:r>
      <w:r w:rsidRPr="001C5061">
        <w:rPr>
          <w:rFonts w:asciiTheme="minorHAnsi" w:hAnsiTheme="minorHAnsi" w:cs="Arial"/>
        </w:rPr>
        <w:t xml:space="preserve"> </w:t>
      </w:r>
    </w:p>
    <w:p w14:paraId="3940F366" w14:textId="77777777" w:rsidR="00DF5A7B" w:rsidRPr="001C5061" w:rsidRDefault="00DF5A7B" w:rsidP="00026343">
      <w:pPr>
        <w:spacing w:after="10"/>
        <w:rPr>
          <w:rFonts w:asciiTheme="minorHAnsi" w:hAnsiTheme="minorHAnsi" w:cs="Arial"/>
        </w:rPr>
      </w:pPr>
    </w:p>
    <w:p w14:paraId="0BC6634E" w14:textId="4D1CD9C2" w:rsidR="00DF5A7B" w:rsidRDefault="00F86A83" w:rsidP="00101470">
      <w:pPr>
        <w:spacing w:after="10"/>
        <w:rPr>
          <w:rFonts w:asciiTheme="minorHAnsi" w:hAnsiTheme="minorHAnsi" w:cs="Arial"/>
          <w:vertAlign w:val="superscript"/>
        </w:rPr>
      </w:pPr>
      <w:r w:rsidRPr="001C5061">
        <w:rPr>
          <w:rFonts w:asciiTheme="minorHAnsi" w:hAnsiTheme="minorHAnsi" w:cs="Arial"/>
        </w:rPr>
        <w:t xml:space="preserve">Antibiotic stewardship initiatives aimed at reducing the </w:t>
      </w:r>
      <w:r w:rsidR="00F80C6F">
        <w:rPr>
          <w:rFonts w:asciiTheme="minorHAnsi" w:hAnsiTheme="minorHAnsi" w:cs="Arial"/>
        </w:rPr>
        <w:t xml:space="preserve">inappropriate </w:t>
      </w:r>
      <w:r w:rsidRPr="001C5061">
        <w:rPr>
          <w:rFonts w:asciiTheme="minorHAnsi" w:hAnsiTheme="minorHAnsi" w:cs="Arial"/>
        </w:rPr>
        <w:t xml:space="preserve">use of antibiotics have significantly reduced rates of </w:t>
      </w:r>
      <w:r w:rsidR="003538EB">
        <w:rPr>
          <w:rFonts w:asciiTheme="minorHAnsi" w:hAnsiTheme="minorHAnsi" w:cs="Arial"/>
          <w:i/>
          <w:iCs/>
        </w:rPr>
        <w:t xml:space="preserve">Clostridium difficile </w:t>
      </w:r>
      <w:r w:rsidR="003538EB">
        <w:rPr>
          <w:rFonts w:asciiTheme="minorHAnsi" w:hAnsiTheme="minorHAnsi" w:cs="Arial"/>
        </w:rPr>
        <w:t>infection (</w:t>
      </w:r>
      <w:r w:rsidRPr="001C5061">
        <w:rPr>
          <w:rFonts w:asciiTheme="minorHAnsi" w:hAnsiTheme="minorHAnsi" w:cs="Arial"/>
        </w:rPr>
        <w:t>CDI</w:t>
      </w:r>
      <w:r w:rsidR="003538EB">
        <w:rPr>
          <w:rFonts w:asciiTheme="minorHAnsi" w:hAnsiTheme="minorHAnsi" w:cs="Arial"/>
        </w:rPr>
        <w:t xml:space="preserve">) </w:t>
      </w:r>
      <w:r w:rsidRPr="001C5061">
        <w:rPr>
          <w:rFonts w:asciiTheme="minorHAnsi" w:hAnsiTheme="minorHAnsi" w:cs="Arial"/>
        </w:rPr>
        <w:t xml:space="preserve">and have shown that infection prevention </w:t>
      </w:r>
      <w:r w:rsidR="00D02EFC">
        <w:rPr>
          <w:rFonts w:asciiTheme="minorHAnsi" w:hAnsiTheme="minorHAnsi" w:cs="Arial"/>
        </w:rPr>
        <w:t xml:space="preserve">and </w:t>
      </w:r>
      <w:r w:rsidRPr="001C5061">
        <w:rPr>
          <w:rFonts w:asciiTheme="minorHAnsi" w:hAnsiTheme="minorHAnsi" w:cs="Arial"/>
        </w:rPr>
        <w:t xml:space="preserve">control measures alone are </w:t>
      </w:r>
      <w:r w:rsidR="00101470">
        <w:rPr>
          <w:rFonts w:asciiTheme="minorHAnsi" w:hAnsiTheme="minorHAnsi" w:cs="Arial"/>
        </w:rPr>
        <w:t>insufficient</w:t>
      </w:r>
      <w:r w:rsidR="006777FA" w:rsidRPr="001C5061">
        <w:rPr>
          <w:rFonts w:asciiTheme="minorHAnsi" w:hAnsiTheme="minorHAnsi" w:cs="Arial"/>
        </w:rPr>
        <w:t>.</w:t>
      </w:r>
      <w:bookmarkStart w:id="0" w:name="_Ref466459046"/>
      <w:r w:rsidR="00A74175" w:rsidRPr="001C5061">
        <w:rPr>
          <w:rStyle w:val="EndnoteReference"/>
          <w:rFonts w:asciiTheme="minorHAnsi" w:hAnsiTheme="minorHAnsi" w:cs="Arial"/>
        </w:rPr>
        <w:endnoteReference w:id="4"/>
      </w:r>
      <w:bookmarkEnd w:id="0"/>
      <w:r w:rsidRPr="001C5061">
        <w:rPr>
          <w:rFonts w:asciiTheme="minorHAnsi" w:hAnsiTheme="minorHAnsi" w:cs="Arial"/>
        </w:rPr>
        <w:t xml:space="preserve">  In Canada, there is </w:t>
      </w:r>
      <w:r w:rsidR="00F80C6F">
        <w:rPr>
          <w:rFonts w:asciiTheme="minorHAnsi" w:hAnsiTheme="minorHAnsi" w:cs="Arial"/>
        </w:rPr>
        <w:t>one</w:t>
      </w:r>
      <w:r w:rsidRPr="001C5061">
        <w:rPr>
          <w:rFonts w:asciiTheme="minorHAnsi" w:hAnsiTheme="minorHAnsi" w:cs="Arial"/>
        </w:rPr>
        <w:t xml:space="preserve"> case of </w:t>
      </w:r>
      <w:r w:rsidRPr="001C5061">
        <w:rPr>
          <w:rFonts w:asciiTheme="minorHAnsi" w:hAnsiTheme="minorHAnsi" w:cs="Arial"/>
          <w:i/>
        </w:rPr>
        <w:t>C. difficile</w:t>
      </w:r>
      <w:r w:rsidRPr="001C5061">
        <w:rPr>
          <w:rFonts w:asciiTheme="minorHAnsi" w:hAnsiTheme="minorHAnsi" w:cs="Arial"/>
        </w:rPr>
        <w:t xml:space="preserve"> for every 172 patients admitted.  </w:t>
      </w:r>
      <w:r w:rsidR="00F80C6F">
        <w:rPr>
          <w:rFonts w:asciiTheme="minorHAnsi" w:hAnsiTheme="minorHAnsi" w:cs="Arial"/>
        </w:rPr>
        <w:t>Between 1995 and 2010, t</w:t>
      </w:r>
      <w:r w:rsidRPr="001C5061">
        <w:rPr>
          <w:rFonts w:asciiTheme="minorHAnsi" w:hAnsiTheme="minorHAnsi" w:cs="Arial"/>
        </w:rPr>
        <w:t xml:space="preserve">here was a 17-fold increase </w:t>
      </w:r>
      <w:r w:rsidR="003538EB">
        <w:rPr>
          <w:rFonts w:asciiTheme="minorHAnsi" w:hAnsiTheme="minorHAnsi" w:cs="Arial"/>
        </w:rPr>
        <w:t xml:space="preserve">methicillin-resistant </w:t>
      </w:r>
      <w:r w:rsidR="003538EB">
        <w:rPr>
          <w:rFonts w:asciiTheme="minorHAnsi" w:hAnsiTheme="minorHAnsi" w:cs="Arial"/>
          <w:i/>
          <w:iCs/>
        </w:rPr>
        <w:t xml:space="preserve">Staphylococcus aureus </w:t>
      </w:r>
      <w:r w:rsidR="003538EB">
        <w:rPr>
          <w:rFonts w:asciiTheme="minorHAnsi" w:hAnsiTheme="minorHAnsi" w:cs="Arial"/>
        </w:rPr>
        <w:t>(</w:t>
      </w:r>
      <w:r w:rsidRPr="001C5061">
        <w:rPr>
          <w:rFonts w:asciiTheme="minorHAnsi" w:hAnsiTheme="minorHAnsi" w:cs="Arial"/>
        </w:rPr>
        <w:t>MRSA</w:t>
      </w:r>
      <w:r w:rsidR="003538EB">
        <w:rPr>
          <w:rFonts w:asciiTheme="minorHAnsi" w:hAnsiTheme="minorHAnsi" w:cs="Arial"/>
        </w:rPr>
        <w:t>)</w:t>
      </w:r>
      <w:r w:rsidR="00101470">
        <w:rPr>
          <w:rFonts w:asciiTheme="minorHAnsi" w:hAnsiTheme="minorHAnsi" w:cs="Arial"/>
        </w:rPr>
        <w:t xml:space="preserve"> rates</w:t>
      </w:r>
      <w:r w:rsidRPr="001C5061">
        <w:rPr>
          <w:rFonts w:asciiTheme="minorHAnsi" w:hAnsiTheme="minorHAnsi" w:cs="Arial"/>
        </w:rPr>
        <w:t>.</w:t>
      </w:r>
      <w:bookmarkStart w:id="1" w:name="_Ref466550337"/>
      <w:r w:rsidR="00A74175" w:rsidRPr="001C5061">
        <w:rPr>
          <w:rStyle w:val="EndnoteReference"/>
          <w:rFonts w:asciiTheme="minorHAnsi" w:hAnsiTheme="minorHAnsi" w:cs="Arial"/>
        </w:rPr>
        <w:endnoteReference w:id="5"/>
      </w:r>
      <w:bookmarkEnd w:id="1"/>
      <w:r w:rsidRPr="001C5061">
        <w:rPr>
          <w:rFonts w:asciiTheme="minorHAnsi" w:hAnsiTheme="minorHAnsi" w:cs="Arial"/>
        </w:rPr>
        <w:t xml:space="preserve"> </w:t>
      </w:r>
      <w:proofErr w:type="spellStart"/>
      <w:r w:rsidR="003538EB">
        <w:rPr>
          <w:rFonts w:asciiTheme="minorHAnsi" w:hAnsiTheme="minorHAnsi" w:cs="Arial"/>
        </w:rPr>
        <w:t>Carbapenemase</w:t>
      </w:r>
      <w:proofErr w:type="spellEnd"/>
      <w:r w:rsidR="003538EB">
        <w:rPr>
          <w:rFonts w:asciiTheme="minorHAnsi" w:hAnsiTheme="minorHAnsi" w:cs="Arial"/>
        </w:rPr>
        <w:t>-producing organism (</w:t>
      </w:r>
      <w:r w:rsidRPr="001C5061">
        <w:rPr>
          <w:rFonts w:asciiTheme="minorHAnsi" w:hAnsiTheme="minorHAnsi" w:cs="Arial"/>
        </w:rPr>
        <w:t>CPO</w:t>
      </w:r>
      <w:r w:rsidR="003538EB">
        <w:rPr>
          <w:rFonts w:asciiTheme="minorHAnsi" w:hAnsiTheme="minorHAnsi" w:cs="Arial"/>
        </w:rPr>
        <w:t xml:space="preserve">) </w:t>
      </w:r>
      <w:r w:rsidR="00D02EFC" w:rsidRPr="001C5061">
        <w:rPr>
          <w:rFonts w:asciiTheme="minorHAnsi" w:hAnsiTheme="minorHAnsi" w:cs="Arial"/>
        </w:rPr>
        <w:t>isolates</w:t>
      </w:r>
      <w:r w:rsidRPr="001C5061">
        <w:rPr>
          <w:rFonts w:asciiTheme="minorHAnsi" w:hAnsiTheme="minorHAnsi" w:cs="Arial"/>
        </w:rPr>
        <w:t xml:space="preserve"> have increased </w:t>
      </w:r>
      <w:r w:rsidR="00B953FB">
        <w:rPr>
          <w:rFonts w:asciiTheme="minorHAnsi" w:hAnsiTheme="minorHAnsi" w:cs="Arial"/>
        </w:rPr>
        <w:t xml:space="preserve">in Canada </w:t>
      </w:r>
      <w:r w:rsidRPr="001C5061">
        <w:rPr>
          <w:rFonts w:asciiTheme="minorHAnsi" w:hAnsiTheme="minorHAnsi" w:cs="Arial"/>
        </w:rPr>
        <w:t xml:space="preserve">by 33% from 2010 to 2014. Mortality is increased with </w:t>
      </w:r>
      <w:r w:rsidRPr="001C5061">
        <w:rPr>
          <w:rFonts w:asciiTheme="minorHAnsi" w:hAnsiTheme="minorHAnsi" w:cs="Arial"/>
          <w:i/>
        </w:rPr>
        <w:t>C. difficile</w:t>
      </w:r>
      <w:r w:rsidRPr="001C5061">
        <w:rPr>
          <w:rFonts w:asciiTheme="minorHAnsi" w:hAnsiTheme="minorHAnsi" w:cs="Arial"/>
        </w:rPr>
        <w:t xml:space="preserve"> (30-day mortality 16-25% in Canada)</w:t>
      </w:r>
      <w:r w:rsidR="00D02EFC">
        <w:rPr>
          <w:rFonts w:asciiTheme="minorHAnsi" w:hAnsiTheme="minorHAnsi" w:cs="Arial"/>
        </w:rPr>
        <w:t>,</w:t>
      </w:r>
      <w:r w:rsidR="00A74175" w:rsidRPr="001C5061">
        <w:rPr>
          <w:rFonts w:asciiTheme="minorHAnsi" w:hAnsiTheme="minorHAnsi" w:cs="Arial"/>
        </w:rPr>
        <w:t xml:space="preserve"> </w:t>
      </w:r>
      <w:r w:rsidRPr="001C5061">
        <w:rPr>
          <w:rFonts w:asciiTheme="minorHAnsi" w:hAnsiTheme="minorHAnsi" w:cs="Arial"/>
        </w:rPr>
        <w:t>MRSA bloodstream infections (25% mortality)</w:t>
      </w:r>
      <w:r w:rsidR="00D02EFC">
        <w:rPr>
          <w:rFonts w:asciiTheme="minorHAnsi" w:hAnsiTheme="minorHAnsi" w:cs="Arial"/>
        </w:rPr>
        <w:t>,</w:t>
      </w:r>
      <w:r w:rsidRPr="001C5061">
        <w:rPr>
          <w:rFonts w:asciiTheme="minorHAnsi" w:hAnsiTheme="minorHAnsi" w:cs="Arial"/>
        </w:rPr>
        <w:t xml:space="preserve"> and C</w:t>
      </w:r>
      <w:r w:rsidR="00A74175" w:rsidRPr="001C5061">
        <w:rPr>
          <w:rFonts w:asciiTheme="minorHAnsi" w:hAnsiTheme="minorHAnsi" w:cs="Arial"/>
        </w:rPr>
        <w:t>POs (mortality as high as 39%).</w:t>
      </w:r>
      <w:r w:rsidR="00A74175" w:rsidRPr="001C5061">
        <w:rPr>
          <w:rStyle w:val="EndnoteReference"/>
          <w:rFonts w:asciiTheme="minorHAnsi" w:hAnsiTheme="minorHAnsi" w:cs="Arial"/>
        </w:rPr>
        <w:endnoteReference w:id="6"/>
      </w:r>
      <w:r w:rsidR="00BD46E0" w:rsidRPr="001C5061">
        <w:rPr>
          <w:rFonts w:asciiTheme="minorHAnsi" w:hAnsiTheme="minorHAnsi" w:cs="Arial"/>
          <w:vertAlign w:val="superscript"/>
        </w:rPr>
        <w:t>,</w:t>
      </w:r>
      <w:bookmarkStart w:id="2" w:name="_Ref466458584"/>
      <w:r w:rsidR="00A74175" w:rsidRPr="001C5061">
        <w:rPr>
          <w:rStyle w:val="EndnoteReference"/>
          <w:rFonts w:asciiTheme="minorHAnsi" w:hAnsiTheme="minorHAnsi" w:cs="Arial"/>
        </w:rPr>
        <w:endnoteReference w:id="7"/>
      </w:r>
      <w:bookmarkEnd w:id="2"/>
      <w:r w:rsidR="00BD46E0" w:rsidRPr="001C5061">
        <w:rPr>
          <w:rFonts w:asciiTheme="minorHAnsi" w:hAnsiTheme="minorHAnsi" w:cs="Arial"/>
          <w:vertAlign w:val="superscript"/>
        </w:rPr>
        <w:t>,</w:t>
      </w:r>
      <w:r w:rsidR="00A74175" w:rsidRPr="001C5061">
        <w:rPr>
          <w:rFonts w:asciiTheme="minorHAnsi" w:hAnsiTheme="minorHAnsi" w:cs="Arial"/>
          <w:vertAlign w:val="superscript"/>
        </w:rPr>
        <w:t xml:space="preserve"> </w:t>
      </w:r>
      <w:bookmarkStart w:id="3" w:name="_Ref466458214"/>
      <w:r w:rsidR="00A74175" w:rsidRPr="001C5061">
        <w:rPr>
          <w:rStyle w:val="EndnoteReference"/>
          <w:rFonts w:asciiTheme="minorHAnsi" w:hAnsiTheme="minorHAnsi" w:cs="Arial"/>
        </w:rPr>
        <w:endnoteReference w:id="8"/>
      </w:r>
      <w:bookmarkEnd w:id="3"/>
      <w:r w:rsidR="00BD46E0" w:rsidRPr="001C5061">
        <w:rPr>
          <w:rFonts w:asciiTheme="minorHAnsi" w:hAnsiTheme="minorHAnsi" w:cs="Arial"/>
          <w:vertAlign w:val="superscript"/>
        </w:rPr>
        <w:t>,</w:t>
      </w:r>
      <w:r w:rsidR="00A74175" w:rsidRPr="001C5061">
        <w:rPr>
          <w:rFonts w:asciiTheme="minorHAnsi" w:hAnsiTheme="minorHAnsi" w:cs="Arial"/>
          <w:vertAlign w:val="superscript"/>
        </w:rPr>
        <w:t xml:space="preserve"> </w:t>
      </w:r>
      <w:r w:rsidR="00A74175" w:rsidRPr="001C5061">
        <w:rPr>
          <w:rStyle w:val="EndnoteReference"/>
          <w:rFonts w:asciiTheme="minorHAnsi" w:hAnsiTheme="minorHAnsi" w:cs="Arial"/>
        </w:rPr>
        <w:endnoteReference w:id="9"/>
      </w:r>
      <w:r w:rsidRPr="001C5061">
        <w:rPr>
          <w:rFonts w:asciiTheme="minorHAnsi" w:hAnsiTheme="minorHAnsi" w:cs="Arial"/>
          <w:i/>
        </w:rPr>
        <w:t xml:space="preserve">C. difficile </w:t>
      </w:r>
      <w:r w:rsidRPr="001C5061">
        <w:rPr>
          <w:rFonts w:asciiTheme="minorHAnsi" w:hAnsiTheme="minorHAnsi" w:cs="Arial"/>
        </w:rPr>
        <w:t xml:space="preserve">is associated with an increased length of stay of 11 days, </w:t>
      </w:r>
      <w:r w:rsidR="00B953FB">
        <w:rPr>
          <w:rFonts w:asciiTheme="minorHAnsi" w:hAnsiTheme="minorHAnsi" w:cs="Arial"/>
        </w:rPr>
        <w:t xml:space="preserve">whereas </w:t>
      </w:r>
      <w:r w:rsidR="00BD46E0" w:rsidRPr="001C5061">
        <w:rPr>
          <w:rFonts w:asciiTheme="minorHAnsi" w:hAnsiTheme="minorHAnsi" w:cs="Arial"/>
        </w:rPr>
        <w:t>MRSA</w:t>
      </w:r>
      <w:r w:rsidR="00D02EFC">
        <w:rPr>
          <w:rFonts w:asciiTheme="minorHAnsi" w:hAnsiTheme="minorHAnsi" w:cs="Arial"/>
        </w:rPr>
        <w:t xml:space="preserve"> </w:t>
      </w:r>
      <w:r w:rsidRPr="001C5061">
        <w:rPr>
          <w:rFonts w:asciiTheme="minorHAnsi" w:hAnsiTheme="minorHAnsi" w:cs="Arial"/>
        </w:rPr>
        <w:t>and CPO</w:t>
      </w:r>
      <w:r w:rsidR="00B953FB">
        <w:rPr>
          <w:rFonts w:asciiTheme="minorHAnsi" w:hAnsiTheme="minorHAnsi" w:cs="Arial"/>
        </w:rPr>
        <w:t xml:space="preserve"> infections</w:t>
      </w:r>
      <w:r w:rsidRPr="001C5061">
        <w:rPr>
          <w:rFonts w:asciiTheme="minorHAnsi" w:hAnsiTheme="minorHAnsi" w:cs="Arial"/>
        </w:rPr>
        <w:t xml:space="preserve"> result in additio</w:t>
      </w:r>
      <w:r w:rsidR="00BD46E0" w:rsidRPr="001C5061">
        <w:rPr>
          <w:rFonts w:asciiTheme="minorHAnsi" w:hAnsiTheme="minorHAnsi" w:cs="Arial"/>
        </w:rPr>
        <w:t>nal</w:t>
      </w:r>
      <w:r w:rsidR="00B953FB">
        <w:rPr>
          <w:rFonts w:asciiTheme="minorHAnsi" w:hAnsiTheme="minorHAnsi" w:cs="Arial"/>
        </w:rPr>
        <w:t xml:space="preserve"> 8.5 and</w:t>
      </w:r>
      <w:r w:rsidR="00BD46E0" w:rsidRPr="001C5061">
        <w:rPr>
          <w:rFonts w:asciiTheme="minorHAnsi" w:hAnsiTheme="minorHAnsi" w:cs="Arial"/>
        </w:rPr>
        <w:t xml:space="preserve"> 5 days of hospitalization</w:t>
      </w:r>
      <w:r w:rsidR="00B953FB">
        <w:rPr>
          <w:rFonts w:asciiTheme="minorHAnsi" w:hAnsiTheme="minorHAnsi" w:cs="Arial"/>
        </w:rPr>
        <w:t>, respectively</w:t>
      </w:r>
      <w:r w:rsidR="00BD46E0" w:rsidRPr="001C5061">
        <w:rPr>
          <w:rFonts w:asciiTheme="minorHAnsi" w:hAnsiTheme="minorHAnsi" w:cs="Arial"/>
        </w:rPr>
        <w:t>.</w:t>
      </w:r>
      <w:bookmarkStart w:id="4" w:name="_Ref466455995"/>
      <w:r w:rsidR="00BD46E0" w:rsidRPr="001C5061">
        <w:rPr>
          <w:rStyle w:val="EndnoteReference"/>
          <w:rFonts w:asciiTheme="minorHAnsi" w:hAnsiTheme="minorHAnsi" w:cs="Arial"/>
        </w:rPr>
        <w:endnoteReference w:id="10"/>
      </w:r>
      <w:bookmarkEnd w:id="4"/>
      <w:r w:rsidR="00BD46E0" w:rsidRPr="001C5061">
        <w:rPr>
          <w:rFonts w:asciiTheme="minorHAnsi" w:hAnsiTheme="minorHAnsi" w:cs="Arial"/>
          <w:vertAlign w:val="superscript"/>
        </w:rPr>
        <w:t>,</w:t>
      </w:r>
      <w:bookmarkStart w:id="5" w:name="_Ref466456009"/>
      <w:r w:rsidR="00BD46E0" w:rsidRPr="001C5061">
        <w:rPr>
          <w:rStyle w:val="EndnoteReference"/>
          <w:rFonts w:asciiTheme="minorHAnsi" w:hAnsiTheme="minorHAnsi" w:cs="Arial"/>
        </w:rPr>
        <w:endnoteReference w:id="11"/>
      </w:r>
      <w:bookmarkEnd w:id="5"/>
      <w:r w:rsidRPr="001C5061">
        <w:rPr>
          <w:rFonts w:asciiTheme="minorHAnsi" w:hAnsiTheme="minorHAnsi" w:cs="Arial"/>
        </w:rPr>
        <w:t xml:space="preserve"> </w:t>
      </w:r>
      <w:r w:rsidRPr="001C5061">
        <w:rPr>
          <w:rFonts w:asciiTheme="minorHAnsi" w:hAnsiTheme="minorHAnsi" w:cs="Arial"/>
          <w:i/>
        </w:rPr>
        <w:t>C. difficile</w:t>
      </w:r>
      <w:r w:rsidRPr="001C5061">
        <w:rPr>
          <w:rFonts w:asciiTheme="minorHAnsi" w:hAnsiTheme="minorHAnsi" w:cs="Arial"/>
        </w:rPr>
        <w:t xml:space="preserve"> costs an addi</w:t>
      </w:r>
      <w:r w:rsidR="005D0570" w:rsidRPr="001C5061">
        <w:rPr>
          <w:rFonts w:asciiTheme="minorHAnsi" w:hAnsiTheme="minorHAnsi" w:cs="Arial"/>
        </w:rPr>
        <w:t>tional $9585-14269 per case</w:t>
      </w:r>
      <w:r w:rsidR="00D02EFC">
        <w:rPr>
          <w:rFonts w:asciiTheme="minorHAnsi" w:hAnsiTheme="minorHAnsi" w:cs="Arial"/>
        </w:rPr>
        <w:t>,</w:t>
      </w:r>
      <w:r w:rsidR="00DF76F3" w:rsidRPr="001C5061">
        <w:rPr>
          <w:rFonts w:asciiTheme="minorHAnsi" w:hAnsiTheme="minorHAnsi" w:cs="Arial"/>
          <w:vertAlign w:val="superscript"/>
        </w:rPr>
        <w:fldChar w:fldCharType="begin"/>
      </w:r>
      <w:r w:rsidR="00DF76F3" w:rsidRPr="001C5061">
        <w:rPr>
          <w:rFonts w:asciiTheme="minorHAnsi" w:hAnsiTheme="minorHAnsi" w:cs="Arial"/>
        </w:rPr>
        <w:instrText xml:space="preserve"> NOTEREF _Ref466455995 \f \h </w:instrText>
      </w:r>
      <w:r w:rsidR="001C5061" w:rsidRPr="001C5061">
        <w:rPr>
          <w:rFonts w:asciiTheme="minorHAnsi" w:hAnsiTheme="minorHAnsi" w:cs="Arial"/>
          <w:vertAlign w:val="superscript"/>
        </w:rPr>
        <w:instrText xml:space="preserve"> \* MERGEFORMAT </w:instrText>
      </w:r>
      <w:r w:rsidR="00DF76F3" w:rsidRPr="001C5061">
        <w:rPr>
          <w:rFonts w:asciiTheme="minorHAnsi" w:hAnsiTheme="minorHAnsi" w:cs="Arial"/>
          <w:vertAlign w:val="superscript"/>
        </w:rPr>
      </w:r>
      <w:r w:rsidR="00DF76F3" w:rsidRPr="001C5061">
        <w:rPr>
          <w:rFonts w:asciiTheme="minorHAnsi" w:hAnsiTheme="minorHAnsi" w:cs="Arial"/>
          <w:vertAlign w:val="superscript"/>
        </w:rPr>
        <w:fldChar w:fldCharType="separate"/>
      </w:r>
      <w:r w:rsidR="00CA1F5B" w:rsidRPr="00874FC8">
        <w:rPr>
          <w:rStyle w:val="EndnoteReference"/>
        </w:rPr>
        <w:t>8</w:t>
      </w:r>
      <w:r w:rsidR="00DF76F3" w:rsidRPr="001C5061">
        <w:rPr>
          <w:rFonts w:asciiTheme="minorHAnsi" w:hAnsiTheme="minorHAnsi" w:cs="Arial"/>
          <w:vertAlign w:val="superscript"/>
        </w:rPr>
        <w:fldChar w:fldCharType="end"/>
      </w:r>
      <w:r w:rsidRPr="001C5061">
        <w:rPr>
          <w:rFonts w:asciiTheme="minorHAnsi" w:hAnsiTheme="minorHAnsi" w:cs="Arial"/>
        </w:rPr>
        <w:t xml:space="preserve"> </w:t>
      </w:r>
      <w:r w:rsidR="00D02EFC">
        <w:rPr>
          <w:rFonts w:asciiTheme="minorHAnsi" w:hAnsiTheme="minorHAnsi" w:cs="Arial"/>
        </w:rPr>
        <w:t xml:space="preserve">and </w:t>
      </w:r>
      <w:r w:rsidRPr="001C5061">
        <w:rPr>
          <w:rFonts w:asciiTheme="minorHAnsi" w:hAnsiTheme="minorHAnsi" w:cs="Arial"/>
        </w:rPr>
        <w:t>MRSA increases costs of hospitalization</w:t>
      </w:r>
      <w:r w:rsidR="00F15A91">
        <w:rPr>
          <w:rFonts w:asciiTheme="minorHAnsi" w:hAnsiTheme="minorHAnsi" w:cs="Arial"/>
        </w:rPr>
        <w:t xml:space="preserve"> for each case</w:t>
      </w:r>
      <w:r w:rsidRPr="001C5061">
        <w:rPr>
          <w:rFonts w:asciiTheme="minorHAnsi" w:hAnsiTheme="minorHAnsi" w:cs="Arial"/>
        </w:rPr>
        <w:t xml:space="preserve"> by $7153 compared to drug-susceptible infection</w:t>
      </w:r>
      <w:r w:rsidR="005D0570" w:rsidRPr="001C5061">
        <w:rPr>
          <w:rFonts w:asciiTheme="minorHAnsi" w:hAnsiTheme="minorHAnsi" w:cs="Arial"/>
        </w:rPr>
        <w:t>s.</w:t>
      </w:r>
      <w:r w:rsidR="00DF76F3" w:rsidRPr="001C5061">
        <w:rPr>
          <w:rFonts w:asciiTheme="minorHAnsi" w:hAnsiTheme="minorHAnsi" w:cs="Arial"/>
          <w:vertAlign w:val="superscript"/>
        </w:rPr>
        <w:fldChar w:fldCharType="begin"/>
      </w:r>
      <w:r w:rsidR="00DF76F3" w:rsidRPr="001C5061">
        <w:rPr>
          <w:rFonts w:asciiTheme="minorHAnsi" w:hAnsiTheme="minorHAnsi" w:cs="Arial"/>
        </w:rPr>
        <w:instrText xml:space="preserve"> NOTEREF _Ref466456009 \f \h </w:instrText>
      </w:r>
      <w:r w:rsidR="001C5061" w:rsidRPr="001C5061">
        <w:rPr>
          <w:rFonts w:asciiTheme="minorHAnsi" w:hAnsiTheme="minorHAnsi" w:cs="Arial"/>
          <w:vertAlign w:val="superscript"/>
        </w:rPr>
        <w:instrText xml:space="preserve"> \* MERGEFORMAT </w:instrText>
      </w:r>
      <w:r w:rsidR="00DF76F3" w:rsidRPr="001C5061">
        <w:rPr>
          <w:rFonts w:asciiTheme="minorHAnsi" w:hAnsiTheme="minorHAnsi" w:cs="Arial"/>
          <w:vertAlign w:val="superscript"/>
        </w:rPr>
      </w:r>
      <w:r w:rsidR="00DF76F3" w:rsidRPr="001C5061">
        <w:rPr>
          <w:rFonts w:asciiTheme="minorHAnsi" w:hAnsiTheme="minorHAnsi" w:cs="Arial"/>
          <w:vertAlign w:val="superscript"/>
        </w:rPr>
        <w:fldChar w:fldCharType="separate"/>
      </w:r>
      <w:r w:rsidR="00CA1F5B" w:rsidRPr="00874FC8">
        <w:rPr>
          <w:rStyle w:val="EndnoteReference"/>
        </w:rPr>
        <w:t>9</w:t>
      </w:r>
      <w:r w:rsidR="00DF76F3" w:rsidRPr="001C5061">
        <w:rPr>
          <w:rFonts w:asciiTheme="minorHAnsi" w:hAnsiTheme="minorHAnsi" w:cs="Arial"/>
          <w:vertAlign w:val="superscript"/>
        </w:rPr>
        <w:fldChar w:fldCharType="end"/>
      </w:r>
    </w:p>
    <w:p w14:paraId="1679CFC1" w14:textId="77777777" w:rsidR="00903512" w:rsidRPr="001C5061" w:rsidRDefault="00903512" w:rsidP="00101470">
      <w:pPr>
        <w:spacing w:after="10"/>
        <w:rPr>
          <w:rFonts w:asciiTheme="minorHAnsi" w:hAnsiTheme="minorHAnsi" w:cs="Arial"/>
        </w:rPr>
      </w:pPr>
    </w:p>
    <w:p w14:paraId="414F9191" w14:textId="3E2E1CE6" w:rsidR="00903512" w:rsidRDefault="00903512" w:rsidP="00042142">
      <w:pPr>
        <w:spacing w:after="10"/>
        <w:rPr>
          <w:rFonts w:asciiTheme="minorHAnsi" w:hAnsiTheme="minorHAnsi" w:cs="Arial"/>
        </w:rPr>
      </w:pPr>
      <w:r>
        <w:rPr>
          <w:rFonts w:asciiTheme="minorHAnsi" w:hAnsiTheme="minorHAnsi" w:cs="Arial"/>
        </w:rPr>
        <w:t>Because a</w:t>
      </w:r>
      <w:r w:rsidRPr="001C5061">
        <w:rPr>
          <w:rFonts w:asciiTheme="minorHAnsi" w:hAnsiTheme="minorHAnsi" w:cs="Arial"/>
        </w:rPr>
        <w:t xml:space="preserve">s </w:t>
      </w:r>
      <w:r>
        <w:rPr>
          <w:rFonts w:asciiTheme="minorHAnsi" w:hAnsiTheme="minorHAnsi" w:cs="Arial"/>
        </w:rPr>
        <w:t>many as 70</w:t>
      </w:r>
      <w:r w:rsidRPr="001C5061">
        <w:rPr>
          <w:rFonts w:asciiTheme="minorHAnsi" w:hAnsiTheme="minorHAnsi" w:cs="Arial"/>
        </w:rPr>
        <w:t xml:space="preserve">% of hospitalized patients </w:t>
      </w:r>
      <w:r>
        <w:rPr>
          <w:rFonts w:asciiTheme="minorHAnsi" w:hAnsiTheme="minorHAnsi" w:cs="Arial"/>
        </w:rPr>
        <w:t>may be</w:t>
      </w:r>
      <w:r w:rsidRPr="001C5061">
        <w:rPr>
          <w:rFonts w:asciiTheme="minorHAnsi" w:hAnsiTheme="minorHAnsi" w:cs="Arial"/>
        </w:rPr>
        <w:t xml:space="preserve"> on antimicrobials at any given time</w:t>
      </w:r>
      <w:r>
        <w:rPr>
          <w:rFonts w:asciiTheme="minorHAnsi" w:hAnsiTheme="minorHAnsi" w:cs="Arial"/>
        </w:rPr>
        <w:t>,</w:t>
      </w:r>
      <w:r>
        <w:rPr>
          <w:rStyle w:val="EndnoteReference"/>
          <w:rFonts w:asciiTheme="minorHAnsi" w:hAnsiTheme="minorHAnsi" w:cs="Arial"/>
        </w:rPr>
        <w:endnoteReference w:id="12"/>
      </w:r>
      <w:r>
        <w:rPr>
          <w:rFonts w:asciiTheme="minorHAnsi" w:hAnsiTheme="minorHAnsi" w:cs="Arial"/>
        </w:rPr>
        <w:t xml:space="preserve"> </w:t>
      </w:r>
      <w:r w:rsidRPr="001C5061">
        <w:rPr>
          <w:rFonts w:asciiTheme="minorHAnsi" w:hAnsiTheme="minorHAnsi" w:cs="Arial"/>
        </w:rPr>
        <w:t xml:space="preserve">management of antimicrobial use on </w:t>
      </w:r>
      <w:r>
        <w:rPr>
          <w:rFonts w:asciiTheme="minorHAnsi" w:hAnsiTheme="minorHAnsi" w:cs="Arial"/>
        </w:rPr>
        <w:t xml:space="preserve">an ongoing </w:t>
      </w:r>
      <w:r w:rsidRPr="001C5061">
        <w:rPr>
          <w:rFonts w:asciiTheme="minorHAnsi" w:hAnsiTheme="minorHAnsi" w:cs="Arial"/>
        </w:rPr>
        <w:t xml:space="preserve">basis has </w:t>
      </w:r>
      <w:r>
        <w:rPr>
          <w:rFonts w:asciiTheme="minorHAnsi" w:hAnsiTheme="minorHAnsi" w:cs="Arial"/>
        </w:rPr>
        <w:t>the</w:t>
      </w:r>
      <w:r w:rsidRPr="001C5061">
        <w:rPr>
          <w:rFonts w:asciiTheme="minorHAnsi" w:hAnsiTheme="minorHAnsi" w:cs="Arial"/>
        </w:rPr>
        <w:t xml:space="preserve"> direct potential to improve </w:t>
      </w:r>
      <w:r>
        <w:rPr>
          <w:rFonts w:asciiTheme="minorHAnsi" w:hAnsiTheme="minorHAnsi" w:cs="Arial"/>
        </w:rPr>
        <w:t>bed flow and length of stay</w:t>
      </w:r>
      <w:r w:rsidRPr="001C5061">
        <w:rPr>
          <w:rFonts w:asciiTheme="minorHAnsi" w:hAnsiTheme="minorHAnsi" w:cs="Arial"/>
        </w:rPr>
        <w:t>. Core elements of</w:t>
      </w:r>
      <w:r w:rsidR="00042142">
        <w:rPr>
          <w:rFonts w:asciiTheme="minorHAnsi" w:hAnsiTheme="minorHAnsi" w:cs="Arial"/>
        </w:rPr>
        <w:t xml:space="preserve"> ASP p</w:t>
      </w:r>
      <w:r w:rsidRPr="001C5061">
        <w:rPr>
          <w:rFonts w:asciiTheme="minorHAnsi" w:hAnsiTheme="minorHAnsi" w:cs="Arial"/>
        </w:rPr>
        <w:t>rogram</w:t>
      </w:r>
      <w:r w:rsidR="00042142">
        <w:rPr>
          <w:rFonts w:asciiTheme="minorHAnsi" w:hAnsiTheme="minorHAnsi" w:cs="Arial"/>
        </w:rPr>
        <w:t>s</w:t>
      </w:r>
      <w:r w:rsidRPr="001C5061">
        <w:rPr>
          <w:rFonts w:asciiTheme="minorHAnsi" w:hAnsiTheme="minorHAnsi" w:cs="Arial"/>
        </w:rPr>
        <w:t xml:space="preserve"> include leadership commitment, accountability, </w:t>
      </w:r>
      <w:r>
        <w:rPr>
          <w:rFonts w:asciiTheme="minorHAnsi" w:hAnsiTheme="minorHAnsi" w:cs="Arial"/>
        </w:rPr>
        <w:t>antibiotic</w:t>
      </w:r>
      <w:r w:rsidRPr="001C5061">
        <w:rPr>
          <w:rFonts w:asciiTheme="minorHAnsi" w:hAnsiTheme="minorHAnsi" w:cs="Arial"/>
        </w:rPr>
        <w:t xml:space="preserve"> expertise, </w:t>
      </w:r>
      <w:r w:rsidR="00042142">
        <w:rPr>
          <w:rFonts w:asciiTheme="minorHAnsi" w:hAnsiTheme="minorHAnsi" w:cs="Arial"/>
        </w:rPr>
        <w:t>implementation</w:t>
      </w:r>
      <w:r w:rsidRPr="001C5061">
        <w:rPr>
          <w:rFonts w:asciiTheme="minorHAnsi" w:hAnsiTheme="minorHAnsi" w:cs="Arial"/>
        </w:rPr>
        <w:t>, tracking</w:t>
      </w:r>
      <w:r>
        <w:rPr>
          <w:rFonts w:asciiTheme="minorHAnsi" w:hAnsiTheme="minorHAnsi" w:cs="Arial"/>
        </w:rPr>
        <w:t>,</w:t>
      </w:r>
      <w:r w:rsidRPr="001C5061">
        <w:rPr>
          <w:rFonts w:asciiTheme="minorHAnsi" w:hAnsiTheme="minorHAnsi" w:cs="Arial"/>
        </w:rPr>
        <w:t xml:space="preserve"> reporting, and education.</w:t>
      </w:r>
      <w:r w:rsidRPr="001C5061">
        <w:rPr>
          <w:rStyle w:val="EndnoteReference"/>
          <w:rFonts w:asciiTheme="minorHAnsi" w:hAnsiTheme="minorHAnsi" w:cs="Arial"/>
        </w:rPr>
        <w:endnoteReference w:id="13"/>
      </w:r>
    </w:p>
    <w:p w14:paraId="54DC533E" w14:textId="7A6A3DA1" w:rsidR="00DF5A7B" w:rsidRDefault="00DF5A7B" w:rsidP="00026343">
      <w:pPr>
        <w:spacing w:after="10"/>
        <w:rPr>
          <w:rFonts w:asciiTheme="minorHAnsi" w:hAnsiTheme="minorHAnsi" w:cs="Arial"/>
        </w:rPr>
      </w:pPr>
    </w:p>
    <w:p w14:paraId="0932C85E" w14:textId="3C7AFAA4" w:rsidR="009D3DCE" w:rsidRDefault="00903512" w:rsidP="003E4461">
      <w:pPr>
        <w:spacing w:after="10"/>
        <w:rPr>
          <w:rFonts w:asciiTheme="minorHAnsi" w:hAnsiTheme="minorHAnsi" w:cs="Arial"/>
        </w:rPr>
      </w:pPr>
      <w:r w:rsidRPr="001C5061">
        <w:rPr>
          <w:rFonts w:asciiTheme="minorHAnsi" w:hAnsiTheme="minorHAnsi" w:cs="Arial"/>
        </w:rPr>
        <w:t>An effective, sufficiently</w:t>
      </w:r>
      <w:r>
        <w:rPr>
          <w:rFonts w:asciiTheme="minorHAnsi" w:hAnsiTheme="minorHAnsi" w:cs="Arial"/>
        </w:rPr>
        <w:t>-</w:t>
      </w:r>
      <w:r w:rsidRPr="001C5061">
        <w:rPr>
          <w:rFonts w:asciiTheme="minorHAnsi" w:hAnsiTheme="minorHAnsi" w:cs="Arial"/>
        </w:rPr>
        <w:t xml:space="preserve">resourced antimicrobial stewardship program </w:t>
      </w:r>
      <w:r>
        <w:rPr>
          <w:rFonts w:asciiTheme="minorHAnsi" w:hAnsiTheme="minorHAnsi" w:cs="Arial"/>
        </w:rPr>
        <w:t>requires</w:t>
      </w:r>
      <w:r w:rsidRPr="001C5061">
        <w:rPr>
          <w:rFonts w:asciiTheme="minorHAnsi" w:hAnsiTheme="minorHAnsi" w:cs="Arial"/>
        </w:rPr>
        <w:t xml:space="preserve"> executive support for an interdisciplinary team with time and resources specifically allocated for stewardship activities.  </w:t>
      </w:r>
      <w:r>
        <w:rPr>
          <w:rFonts w:asciiTheme="minorHAnsi" w:hAnsiTheme="minorHAnsi" w:cs="Arial"/>
        </w:rPr>
        <w:t>It also</w:t>
      </w:r>
      <w:r w:rsidR="009D3DCE" w:rsidRPr="001C5061">
        <w:rPr>
          <w:rFonts w:asciiTheme="minorHAnsi" w:hAnsiTheme="minorHAnsi" w:cs="Arial"/>
        </w:rPr>
        <w:t xml:space="preserve"> requires appropriate program management, including terms of reference, objectives, accountability, </w:t>
      </w:r>
      <w:r w:rsidR="009D3DCE">
        <w:rPr>
          <w:rFonts w:asciiTheme="minorHAnsi" w:hAnsiTheme="minorHAnsi" w:cs="Arial"/>
        </w:rPr>
        <w:t xml:space="preserve">and relevant </w:t>
      </w:r>
      <w:r w:rsidR="009D3DCE" w:rsidRPr="001C5061">
        <w:rPr>
          <w:rFonts w:asciiTheme="minorHAnsi" w:hAnsiTheme="minorHAnsi" w:cs="Arial"/>
        </w:rPr>
        <w:t xml:space="preserve">membership, </w:t>
      </w:r>
      <w:r w:rsidR="009D3DCE">
        <w:rPr>
          <w:rFonts w:asciiTheme="minorHAnsi" w:hAnsiTheme="minorHAnsi" w:cs="Arial"/>
        </w:rPr>
        <w:t xml:space="preserve">as well as </w:t>
      </w:r>
      <w:r w:rsidR="009D3DCE" w:rsidRPr="001C5061">
        <w:rPr>
          <w:rFonts w:asciiTheme="minorHAnsi" w:hAnsiTheme="minorHAnsi" w:cs="Arial"/>
        </w:rPr>
        <w:t xml:space="preserve">administrative and decision support.  </w:t>
      </w:r>
      <w:r w:rsidR="009D3DCE">
        <w:rPr>
          <w:rFonts w:asciiTheme="minorHAnsi" w:hAnsiTheme="minorHAnsi" w:cs="Arial"/>
        </w:rPr>
        <w:t xml:space="preserve">The stewardship </w:t>
      </w:r>
      <w:r w:rsidR="00440ABF">
        <w:rPr>
          <w:rFonts w:asciiTheme="minorHAnsi" w:hAnsiTheme="minorHAnsi" w:cs="Arial"/>
        </w:rPr>
        <w:t xml:space="preserve">program </w:t>
      </w:r>
      <w:r>
        <w:rPr>
          <w:rFonts w:asciiTheme="minorHAnsi" w:hAnsiTheme="minorHAnsi" w:cs="Arial"/>
        </w:rPr>
        <w:t>should have both</w:t>
      </w:r>
      <w:r w:rsidR="009D3DCE" w:rsidRPr="001C5061">
        <w:rPr>
          <w:rFonts w:asciiTheme="minorHAnsi" w:hAnsiTheme="minorHAnsi" w:cs="Arial"/>
        </w:rPr>
        <w:t xml:space="preserve"> </w:t>
      </w:r>
      <w:r w:rsidR="009D3DCE">
        <w:rPr>
          <w:rFonts w:asciiTheme="minorHAnsi" w:hAnsiTheme="minorHAnsi" w:cs="Arial"/>
        </w:rPr>
        <w:t xml:space="preserve">effective </w:t>
      </w:r>
      <w:r w:rsidR="009D3DCE" w:rsidRPr="001C5061">
        <w:rPr>
          <w:rFonts w:asciiTheme="minorHAnsi" w:hAnsiTheme="minorHAnsi" w:cs="Arial"/>
        </w:rPr>
        <w:t xml:space="preserve">leadership and </w:t>
      </w:r>
      <w:r w:rsidR="009D3DCE">
        <w:rPr>
          <w:rFonts w:asciiTheme="minorHAnsi" w:hAnsiTheme="minorHAnsi" w:cs="Arial"/>
        </w:rPr>
        <w:t xml:space="preserve">members </w:t>
      </w:r>
      <w:r w:rsidR="009D3DCE" w:rsidRPr="001C5061">
        <w:rPr>
          <w:rFonts w:asciiTheme="minorHAnsi" w:hAnsiTheme="minorHAnsi" w:cs="Arial"/>
        </w:rPr>
        <w:t xml:space="preserve">with subject matter expertise.  Team members must include a pharmacist and </w:t>
      </w:r>
      <w:r w:rsidR="009D3DCE">
        <w:rPr>
          <w:rFonts w:asciiTheme="minorHAnsi" w:hAnsiTheme="minorHAnsi" w:cs="Arial"/>
        </w:rPr>
        <w:t xml:space="preserve">a </w:t>
      </w:r>
      <w:r w:rsidR="009D3DCE" w:rsidRPr="001C5061">
        <w:rPr>
          <w:rFonts w:asciiTheme="minorHAnsi" w:hAnsiTheme="minorHAnsi" w:cs="Arial"/>
        </w:rPr>
        <w:t>physician.  Other members should include</w:t>
      </w:r>
      <w:r w:rsidR="009D3DCE" w:rsidRPr="001C5061">
        <w:rPr>
          <w:rFonts w:asciiTheme="minorHAnsi" w:eastAsia="Helvetica" w:hAnsiTheme="minorHAnsi" w:cs="Arial"/>
          <w:sz w:val="23"/>
        </w:rPr>
        <w:t xml:space="preserve"> project or program managers, i</w:t>
      </w:r>
      <w:r w:rsidR="009D3DCE" w:rsidRPr="001C5061">
        <w:rPr>
          <w:rFonts w:asciiTheme="minorHAnsi" w:hAnsiTheme="minorHAnsi" w:cs="Arial"/>
        </w:rPr>
        <w:t>nfectious diseases physicians, infection control specialists, microbiologists, nurses, hospital administrators, and information system specialists, as available and appropriate.</w:t>
      </w:r>
    </w:p>
    <w:p w14:paraId="3785C705" w14:textId="77777777" w:rsidR="00903512" w:rsidRDefault="00903512" w:rsidP="00026343">
      <w:pPr>
        <w:spacing w:after="10"/>
        <w:rPr>
          <w:rFonts w:asciiTheme="minorHAnsi" w:hAnsiTheme="minorHAnsi" w:cs="Arial"/>
        </w:rPr>
      </w:pPr>
    </w:p>
    <w:p w14:paraId="49731626" w14:textId="5170AA53" w:rsidR="00903512" w:rsidRDefault="00903512" w:rsidP="00903512">
      <w:pPr>
        <w:spacing w:after="10"/>
        <w:rPr>
          <w:rFonts w:asciiTheme="minorHAnsi" w:hAnsiTheme="minorHAnsi" w:cs="Arial"/>
        </w:rPr>
      </w:pPr>
      <w:r>
        <w:rPr>
          <w:rFonts w:asciiTheme="minorHAnsi" w:hAnsiTheme="minorHAnsi" w:cs="Arial"/>
        </w:rPr>
        <w:t>Although there are few publications addressing a</w:t>
      </w:r>
      <w:r w:rsidRPr="001C5061">
        <w:rPr>
          <w:rFonts w:asciiTheme="minorHAnsi" w:hAnsiTheme="minorHAnsi" w:cs="Arial"/>
        </w:rPr>
        <w:t>ppropriate resourcing for antimicrobial stewardship programs</w:t>
      </w:r>
      <w:r>
        <w:rPr>
          <w:rFonts w:asciiTheme="minorHAnsi" w:hAnsiTheme="minorHAnsi" w:cs="Arial"/>
        </w:rPr>
        <w:t>,</w:t>
      </w:r>
      <w:r>
        <w:rPr>
          <w:rStyle w:val="EndnoteReference"/>
          <w:rFonts w:asciiTheme="minorHAnsi" w:hAnsiTheme="minorHAnsi" w:cs="Arial"/>
        </w:rPr>
        <w:endnoteReference w:id="14"/>
      </w:r>
      <w:r w:rsidRPr="001C5061">
        <w:rPr>
          <w:rFonts w:asciiTheme="minorHAnsi" w:hAnsiTheme="minorHAnsi" w:cs="Arial"/>
        </w:rPr>
        <w:t xml:space="preserve"> principles for program resourcing have been published for infection control programs, and have been used at a governmental lev</w:t>
      </w:r>
      <w:r w:rsidRPr="005F7650">
        <w:rPr>
          <w:rFonts w:asciiTheme="minorHAnsi" w:hAnsiTheme="minorHAnsi" w:cs="Arial"/>
        </w:rPr>
        <w:t>el.</w:t>
      </w:r>
      <w:bookmarkStart w:id="6" w:name="_Ref468439253"/>
      <w:r w:rsidR="005F7650" w:rsidRPr="005F7650">
        <w:rPr>
          <w:rStyle w:val="EndnoteReference"/>
          <w:rFonts w:asciiTheme="minorHAnsi" w:hAnsiTheme="minorHAnsi" w:cs="Arial"/>
        </w:rPr>
        <w:endnoteReference w:id="15"/>
      </w:r>
      <w:bookmarkEnd w:id="6"/>
      <w:r w:rsidR="005F7650" w:rsidRPr="008D4655">
        <w:rPr>
          <w:rFonts w:asciiTheme="minorHAnsi" w:hAnsiTheme="minorHAnsi" w:cs="Arial"/>
          <w:vertAlign w:val="superscript"/>
        </w:rPr>
        <w:t>,</w:t>
      </w:r>
      <w:bookmarkStart w:id="7" w:name="_Ref468439483"/>
      <w:r w:rsidR="005F7650" w:rsidRPr="005F7650">
        <w:rPr>
          <w:rStyle w:val="EndnoteReference"/>
          <w:rFonts w:asciiTheme="minorHAnsi" w:hAnsiTheme="minorHAnsi" w:cs="Arial"/>
        </w:rPr>
        <w:endnoteReference w:id="16"/>
      </w:r>
      <w:bookmarkEnd w:id="7"/>
      <w:r w:rsidR="005F7650" w:rsidRPr="008D4655">
        <w:rPr>
          <w:rFonts w:asciiTheme="minorHAnsi" w:hAnsiTheme="minorHAnsi" w:cs="Arial"/>
          <w:vertAlign w:val="superscript"/>
        </w:rPr>
        <w:t>,</w:t>
      </w:r>
      <w:bookmarkStart w:id="8" w:name="_Ref468439314"/>
      <w:r w:rsidR="005F7650" w:rsidRPr="005F7650">
        <w:rPr>
          <w:rStyle w:val="EndnoteReference"/>
          <w:rFonts w:asciiTheme="minorHAnsi" w:hAnsiTheme="minorHAnsi" w:cs="Arial"/>
        </w:rPr>
        <w:endnoteReference w:id="17"/>
      </w:r>
      <w:bookmarkEnd w:id="8"/>
      <w:r>
        <w:rPr>
          <w:rFonts w:asciiTheme="minorHAnsi" w:hAnsiTheme="minorHAnsi" w:cs="Arial"/>
        </w:rPr>
        <w:t xml:space="preserve"> </w:t>
      </w:r>
      <w:r w:rsidR="005F7650">
        <w:rPr>
          <w:rFonts w:asciiTheme="minorHAnsi" w:hAnsiTheme="minorHAnsi" w:cs="Arial"/>
        </w:rPr>
        <w:t xml:space="preserve"> </w:t>
      </w:r>
    </w:p>
    <w:p w14:paraId="5EC77762" w14:textId="77777777" w:rsidR="00903512" w:rsidRPr="001C5061" w:rsidRDefault="00903512" w:rsidP="00903512">
      <w:pPr>
        <w:spacing w:after="10"/>
        <w:rPr>
          <w:rFonts w:asciiTheme="minorHAnsi" w:hAnsiTheme="minorHAnsi" w:cs="Arial"/>
        </w:rPr>
      </w:pPr>
    </w:p>
    <w:p w14:paraId="215880B6" w14:textId="6E977798" w:rsidR="0037505D" w:rsidRDefault="0037505D" w:rsidP="00C87020">
      <w:pPr>
        <w:spacing w:after="10"/>
      </w:pPr>
      <w:r>
        <w:rPr>
          <w:rFonts w:asciiTheme="minorHAnsi" w:hAnsiTheme="minorHAnsi" w:cs="Arial"/>
        </w:rPr>
        <w:lastRenderedPageBreak/>
        <w:t>In very small institutions</w:t>
      </w:r>
      <w:r w:rsidR="00C87020">
        <w:rPr>
          <w:rFonts w:asciiTheme="minorHAnsi" w:hAnsiTheme="minorHAnsi" w:cs="Arial"/>
        </w:rPr>
        <w:t>, including rehabilitation facilities and complex continuing care facilities (where antimicrobial use is relatively low)</w:t>
      </w:r>
      <w:r>
        <w:rPr>
          <w:rFonts w:asciiTheme="minorHAnsi" w:hAnsiTheme="minorHAnsi" w:cs="Arial"/>
        </w:rPr>
        <w:t xml:space="preserve">,  establishment of an </w:t>
      </w:r>
      <w:r w:rsidRPr="008A1C42">
        <w:rPr>
          <w:rStyle w:val="FootnoteReference"/>
          <w:vertAlign w:val="baseline"/>
        </w:rPr>
        <w:t>antimicrobial stewardship program</w:t>
      </w:r>
      <w:r>
        <w:t xml:space="preserve"> can potentially be accomplished with </w:t>
      </w:r>
      <w:r w:rsidRPr="008A1C42">
        <w:rPr>
          <w:rStyle w:val="FootnoteReference"/>
          <w:vertAlign w:val="baseline"/>
        </w:rPr>
        <w:t>a minimum of 0.1 FTE physician and 0.3 FTE pharmacist, along with other team members (as available and appropriate</w:t>
      </w:r>
      <w:r>
        <w:t xml:space="preserve">).  However, larger institutions should be resourced as follows, based on the previously mentioned expert opinion and needs. </w:t>
      </w:r>
    </w:p>
    <w:p w14:paraId="73684F45" w14:textId="77777777" w:rsidR="005F7650" w:rsidRDefault="005F7650" w:rsidP="00C87020">
      <w:pPr>
        <w:spacing w:after="10"/>
      </w:pPr>
    </w:p>
    <w:p w14:paraId="672BEFD5" w14:textId="3777363B" w:rsidR="0037505D" w:rsidRPr="001C5061" w:rsidRDefault="005F7650" w:rsidP="00903512">
      <w:pPr>
        <w:spacing w:after="10"/>
        <w:rPr>
          <w:rFonts w:asciiTheme="minorHAnsi" w:hAnsiTheme="minorHAnsi" w:cs="Arial"/>
        </w:rPr>
      </w:pPr>
      <w:r w:rsidRPr="001C5061">
        <w:rPr>
          <w:rFonts w:asciiTheme="minorHAnsi" w:hAnsiTheme="minorHAnsi" w:cs="Arial"/>
        </w:rPr>
        <w:t>AMMI Canada recommends (based on an environmental scan, survey of the medical literature, and expert opinion of the Antimicrobial Stewardship and Resistance Committee) the following resources for antimicrobial stewardship programs:</w:t>
      </w:r>
    </w:p>
    <w:p w14:paraId="428315E2" w14:textId="77777777" w:rsidR="00903512" w:rsidRPr="001C5061" w:rsidRDefault="00903512" w:rsidP="005F7650">
      <w:pPr>
        <w:spacing w:after="10"/>
        <w:ind w:left="284"/>
        <w:rPr>
          <w:rFonts w:asciiTheme="minorHAnsi" w:hAnsiTheme="minorHAnsi" w:cs="Arial"/>
        </w:rPr>
      </w:pPr>
      <w:r w:rsidRPr="001C5061">
        <w:rPr>
          <w:rFonts w:asciiTheme="minorHAnsi" w:hAnsiTheme="minorHAnsi" w:cs="Arial"/>
        </w:rPr>
        <w:t>Physician: 1.0 FTE per 1000 acute care beds</w:t>
      </w:r>
    </w:p>
    <w:p w14:paraId="39EB55A5" w14:textId="77777777" w:rsidR="00903512" w:rsidRPr="001C5061" w:rsidRDefault="00903512" w:rsidP="005F7650">
      <w:pPr>
        <w:spacing w:after="10"/>
        <w:ind w:left="284"/>
        <w:rPr>
          <w:rFonts w:asciiTheme="minorHAnsi" w:hAnsiTheme="minorHAnsi" w:cs="Arial"/>
        </w:rPr>
      </w:pPr>
      <w:r w:rsidRPr="001C5061">
        <w:rPr>
          <w:rFonts w:asciiTheme="minorHAnsi" w:hAnsiTheme="minorHAnsi" w:cs="Arial"/>
        </w:rPr>
        <w:t>Pharmacist: 3.0 FTE per 1000 acute care beds</w:t>
      </w:r>
    </w:p>
    <w:p w14:paraId="14416CEA" w14:textId="03B6021B" w:rsidR="00903512" w:rsidRPr="001C5061" w:rsidRDefault="00903512" w:rsidP="005F7650">
      <w:pPr>
        <w:spacing w:after="10"/>
        <w:ind w:left="284"/>
        <w:rPr>
          <w:rFonts w:asciiTheme="minorHAnsi" w:hAnsiTheme="minorHAnsi" w:cs="Arial"/>
        </w:rPr>
      </w:pPr>
      <w:r w:rsidRPr="001C5061">
        <w:rPr>
          <w:rFonts w:asciiTheme="minorHAnsi" w:hAnsiTheme="minorHAnsi" w:cs="Arial"/>
        </w:rPr>
        <w:t>Project/Program Administrative and Coordination Support: 0.5 FTE per 1000 acute care beds</w:t>
      </w:r>
    </w:p>
    <w:p w14:paraId="351E42B2" w14:textId="20832078" w:rsidR="008A1C42" w:rsidRPr="001C5061" w:rsidRDefault="00903512" w:rsidP="005F7650">
      <w:pPr>
        <w:spacing w:after="10"/>
        <w:ind w:left="284"/>
        <w:rPr>
          <w:rFonts w:asciiTheme="minorHAnsi" w:hAnsiTheme="minorHAnsi" w:cs="Arial"/>
        </w:rPr>
      </w:pPr>
      <w:r w:rsidRPr="001C5061">
        <w:rPr>
          <w:rFonts w:asciiTheme="minorHAnsi" w:hAnsiTheme="minorHAnsi" w:cs="Arial"/>
        </w:rPr>
        <w:t>Data Analyst: 0.4 FTE per 1000 acute care beds</w:t>
      </w:r>
    </w:p>
    <w:p w14:paraId="71D737F7" w14:textId="77777777" w:rsidR="008A1C42" w:rsidRPr="008A1C42" w:rsidRDefault="008A1C42" w:rsidP="00026343">
      <w:pPr>
        <w:spacing w:after="10"/>
        <w:rPr>
          <w:rFonts w:asciiTheme="minorHAnsi" w:hAnsiTheme="minorHAnsi" w:cs="Arial"/>
        </w:rPr>
      </w:pPr>
    </w:p>
    <w:p w14:paraId="2C06709C" w14:textId="03B7ACD0" w:rsidR="00903512" w:rsidRDefault="00903512" w:rsidP="00903512">
      <w:pPr>
        <w:rPr>
          <w:rFonts w:asciiTheme="minorHAnsi" w:hAnsiTheme="minorHAnsi" w:cs="Arial"/>
        </w:rPr>
      </w:pPr>
      <w:r w:rsidRPr="001C5061">
        <w:rPr>
          <w:rFonts w:asciiTheme="minorHAnsi" w:hAnsiTheme="minorHAnsi" w:cs="Arial"/>
        </w:rPr>
        <w:t xml:space="preserve">Funding </w:t>
      </w:r>
      <w:r>
        <w:rPr>
          <w:rFonts w:asciiTheme="minorHAnsi" w:hAnsiTheme="minorHAnsi" w:cs="Arial"/>
        </w:rPr>
        <w:t>ASPs</w:t>
      </w:r>
      <w:r w:rsidRPr="001C5061">
        <w:rPr>
          <w:rFonts w:asciiTheme="minorHAnsi" w:hAnsiTheme="minorHAnsi" w:cs="Arial"/>
        </w:rPr>
        <w:t xml:space="preserve"> will improve patient care, primarily by improving patient safety</w:t>
      </w:r>
      <w:r>
        <w:rPr>
          <w:rFonts w:asciiTheme="minorHAnsi" w:hAnsiTheme="minorHAnsi" w:cs="Arial"/>
        </w:rPr>
        <w:t xml:space="preserve">, as well as </w:t>
      </w:r>
      <w:r w:rsidRPr="001C5061">
        <w:rPr>
          <w:rFonts w:asciiTheme="minorHAnsi" w:hAnsiTheme="minorHAnsi" w:cs="Arial"/>
        </w:rPr>
        <w:t xml:space="preserve">fulfill </w:t>
      </w:r>
      <w:r w:rsidR="00014ECE">
        <w:rPr>
          <w:rFonts w:asciiTheme="minorHAnsi" w:hAnsiTheme="minorHAnsi" w:cs="Arial"/>
        </w:rPr>
        <w:t xml:space="preserve">this </w:t>
      </w:r>
      <w:r>
        <w:rPr>
          <w:rFonts w:asciiTheme="minorHAnsi" w:hAnsiTheme="minorHAnsi" w:cs="Arial"/>
        </w:rPr>
        <w:t xml:space="preserve">institution’s </w:t>
      </w:r>
      <w:r w:rsidRPr="001C5061">
        <w:rPr>
          <w:rFonts w:asciiTheme="minorHAnsi" w:hAnsiTheme="minorHAnsi" w:cs="Arial"/>
        </w:rPr>
        <w:t xml:space="preserve">Accreditation Canada requirements.  Other anticipated benefits include direct </w:t>
      </w:r>
    </w:p>
    <w:p w14:paraId="0E1AE62B" w14:textId="7AFB6C8C" w:rsidR="00903512" w:rsidRPr="001C5061" w:rsidRDefault="00903512" w:rsidP="00903512">
      <w:pPr>
        <w:rPr>
          <w:rFonts w:asciiTheme="minorHAnsi" w:hAnsiTheme="minorHAnsi" w:cs="Arial"/>
        </w:rPr>
      </w:pPr>
      <w:r w:rsidRPr="001C5061">
        <w:rPr>
          <w:rFonts w:asciiTheme="minorHAnsi" w:hAnsiTheme="minorHAnsi" w:cs="Arial"/>
        </w:rPr>
        <w:t xml:space="preserve">antimicrobial cost savings or cost avoidance, as well as reduced </w:t>
      </w:r>
      <w:r w:rsidRPr="001C5061">
        <w:rPr>
          <w:rFonts w:asciiTheme="minorHAnsi" w:hAnsiTheme="minorHAnsi" w:cs="Arial"/>
          <w:i/>
        </w:rPr>
        <w:t>C. difficile</w:t>
      </w:r>
      <w:r w:rsidRPr="001C5061">
        <w:rPr>
          <w:rFonts w:asciiTheme="minorHAnsi" w:hAnsiTheme="minorHAnsi" w:cs="Arial"/>
        </w:rPr>
        <w:t xml:space="preserve"> infections</w:t>
      </w:r>
      <w:r>
        <w:rPr>
          <w:rFonts w:asciiTheme="minorHAnsi" w:hAnsiTheme="minorHAnsi" w:cs="Arial"/>
        </w:rPr>
        <w:t xml:space="preserve">, shorter </w:t>
      </w:r>
      <w:r w:rsidRPr="001C5061">
        <w:rPr>
          <w:rFonts w:asciiTheme="minorHAnsi" w:hAnsiTheme="minorHAnsi" w:cs="Arial"/>
        </w:rPr>
        <w:t>length</w:t>
      </w:r>
      <w:r>
        <w:rPr>
          <w:rFonts w:asciiTheme="minorHAnsi" w:hAnsiTheme="minorHAnsi" w:cs="Arial"/>
        </w:rPr>
        <w:t>s</w:t>
      </w:r>
      <w:r w:rsidRPr="001C5061">
        <w:rPr>
          <w:rFonts w:asciiTheme="minorHAnsi" w:hAnsiTheme="minorHAnsi" w:cs="Arial"/>
        </w:rPr>
        <w:t xml:space="preserve"> of stay, and improved patient flow</w:t>
      </w:r>
      <w:r w:rsidR="00D109A7">
        <w:rPr>
          <w:rFonts w:asciiTheme="minorHAnsi" w:hAnsiTheme="minorHAnsi" w:cs="Arial"/>
        </w:rPr>
        <w:t>.</w:t>
      </w:r>
    </w:p>
    <w:p w14:paraId="2E058CB0" w14:textId="77777777" w:rsidR="00903512" w:rsidRDefault="00903512" w:rsidP="00026343">
      <w:pPr>
        <w:spacing w:after="10"/>
        <w:rPr>
          <w:rFonts w:asciiTheme="minorHAnsi" w:hAnsiTheme="minorHAnsi" w:cs="Arial"/>
        </w:rPr>
      </w:pPr>
    </w:p>
    <w:p w14:paraId="318AE215" w14:textId="220ED029" w:rsidR="008A1C42" w:rsidRDefault="00903512" w:rsidP="00903512">
      <w:pPr>
        <w:rPr>
          <w:rFonts w:asciiTheme="minorHAnsi" w:hAnsiTheme="minorHAnsi" w:cs="Arial"/>
        </w:rPr>
      </w:pPr>
      <w:r>
        <w:rPr>
          <w:rFonts w:asciiTheme="minorHAnsi" w:hAnsiTheme="minorHAnsi" w:cs="Arial"/>
        </w:rPr>
        <w:t>Furthermore, antimicrobial stewardship</w:t>
      </w:r>
      <w:r w:rsidRPr="001C5061">
        <w:rPr>
          <w:rFonts w:asciiTheme="minorHAnsi" w:hAnsiTheme="minorHAnsi" w:cs="Arial"/>
        </w:rPr>
        <w:t xml:space="preserve"> is an ethical responsibility.</w:t>
      </w:r>
      <w:r w:rsidRPr="001C5061">
        <w:rPr>
          <w:rStyle w:val="EndnoteReference"/>
          <w:rFonts w:asciiTheme="minorHAnsi" w:hAnsiTheme="minorHAnsi" w:cs="Arial"/>
        </w:rPr>
        <w:endnoteReference w:id="18"/>
      </w:r>
      <w:r>
        <w:rPr>
          <w:rFonts w:asciiTheme="minorHAnsi" w:hAnsiTheme="minorHAnsi" w:cs="Arial"/>
        </w:rPr>
        <w:t xml:space="preserve"> </w:t>
      </w:r>
      <w:r w:rsidRPr="001C5061">
        <w:rPr>
          <w:rFonts w:asciiTheme="minorHAnsi" w:hAnsiTheme="minorHAnsi" w:cs="Arial"/>
        </w:rPr>
        <w:t>Fa</w:t>
      </w:r>
      <w:r>
        <w:rPr>
          <w:rFonts w:asciiTheme="minorHAnsi" w:hAnsiTheme="minorHAnsi" w:cs="Arial"/>
        </w:rPr>
        <w:t>ilure to develop and implement</w:t>
      </w:r>
      <w:r w:rsidRPr="001C5061">
        <w:rPr>
          <w:rFonts w:asciiTheme="minorHAnsi" w:hAnsiTheme="minorHAnsi" w:cs="Arial"/>
        </w:rPr>
        <w:t xml:space="preserve"> robust </w:t>
      </w:r>
      <w:r>
        <w:rPr>
          <w:rFonts w:asciiTheme="minorHAnsi" w:hAnsiTheme="minorHAnsi" w:cs="Arial"/>
        </w:rPr>
        <w:t>ASPs in health care institutions</w:t>
      </w:r>
      <w:r w:rsidRPr="001C5061">
        <w:rPr>
          <w:rFonts w:asciiTheme="minorHAnsi" w:hAnsiTheme="minorHAnsi" w:cs="Arial"/>
        </w:rPr>
        <w:t xml:space="preserve"> will result in ongoing inappropriate use of antimicrobials, lost opportunities for patient safety, increased burden of disease from antimicrobial resistance and superinfections, </w:t>
      </w:r>
      <w:r>
        <w:rPr>
          <w:rFonts w:asciiTheme="minorHAnsi" w:hAnsiTheme="minorHAnsi" w:cs="Arial"/>
        </w:rPr>
        <w:t>and</w:t>
      </w:r>
      <w:r w:rsidRPr="001C5061">
        <w:rPr>
          <w:rFonts w:asciiTheme="minorHAnsi" w:hAnsiTheme="minorHAnsi" w:cs="Arial"/>
        </w:rPr>
        <w:t xml:space="preserve"> increased </w:t>
      </w:r>
      <w:r>
        <w:rPr>
          <w:rFonts w:asciiTheme="minorHAnsi" w:hAnsiTheme="minorHAnsi" w:cs="Arial"/>
        </w:rPr>
        <w:t xml:space="preserve">health care </w:t>
      </w:r>
      <w:r w:rsidRPr="001C5061">
        <w:rPr>
          <w:rFonts w:asciiTheme="minorHAnsi" w:hAnsiTheme="minorHAnsi" w:cs="Arial"/>
        </w:rPr>
        <w:t>cost</w:t>
      </w:r>
      <w:r>
        <w:rPr>
          <w:rFonts w:asciiTheme="minorHAnsi" w:hAnsiTheme="minorHAnsi" w:cs="Arial"/>
        </w:rPr>
        <w:t>s</w:t>
      </w:r>
      <w:r w:rsidR="00014ECE">
        <w:rPr>
          <w:rFonts w:asciiTheme="minorHAnsi" w:hAnsiTheme="minorHAnsi" w:cs="Arial"/>
        </w:rPr>
        <w:t xml:space="preserve"> in the near future</w:t>
      </w:r>
      <w:r w:rsidRPr="001C5061">
        <w:rPr>
          <w:rFonts w:asciiTheme="minorHAnsi" w:hAnsiTheme="minorHAnsi" w:cs="Arial"/>
        </w:rPr>
        <w:t xml:space="preserve">.  </w:t>
      </w:r>
    </w:p>
    <w:p w14:paraId="0B197E9F" w14:textId="4618EDD0" w:rsidR="00DF5A7B" w:rsidRPr="008D4655" w:rsidRDefault="008A1C42" w:rsidP="00DF76F3">
      <w:pPr>
        <w:rPr>
          <w:rFonts w:asciiTheme="minorHAnsi" w:hAnsiTheme="minorHAnsi" w:cs="Arial"/>
          <w:b/>
          <w:caps/>
          <w:sz w:val="28"/>
          <w:szCs w:val="28"/>
        </w:rPr>
      </w:pPr>
      <w:r>
        <w:rPr>
          <w:rFonts w:asciiTheme="minorHAnsi" w:hAnsiTheme="minorHAnsi" w:cs="Arial"/>
        </w:rPr>
        <w:br w:type="page"/>
      </w:r>
      <w:r w:rsidR="00DF76F3" w:rsidRPr="008D4655">
        <w:rPr>
          <w:rFonts w:asciiTheme="minorHAnsi" w:hAnsiTheme="minorHAnsi" w:cs="Arial"/>
          <w:b/>
          <w:caps/>
          <w:sz w:val="28"/>
          <w:szCs w:val="28"/>
        </w:rPr>
        <w:lastRenderedPageBreak/>
        <w:t xml:space="preserve">Section 1: </w:t>
      </w:r>
      <w:r w:rsidR="00F86A83" w:rsidRPr="008D4655">
        <w:rPr>
          <w:rFonts w:asciiTheme="minorHAnsi" w:hAnsiTheme="minorHAnsi" w:cs="Arial"/>
          <w:b/>
          <w:caps/>
          <w:sz w:val="28"/>
          <w:szCs w:val="28"/>
        </w:rPr>
        <w:t xml:space="preserve"> Antimicrobial Benefits, Harms, and Resistance Trends</w:t>
      </w:r>
    </w:p>
    <w:p w14:paraId="6C1B48D0" w14:textId="504C02DA" w:rsidR="00DF5A7B" w:rsidRPr="001C5061" w:rsidRDefault="00DF5A7B" w:rsidP="00DF76F3">
      <w:pPr>
        <w:rPr>
          <w:rFonts w:asciiTheme="minorHAnsi" w:hAnsiTheme="minorHAnsi" w:cs="Arial"/>
        </w:rPr>
      </w:pPr>
    </w:p>
    <w:p w14:paraId="6DC55676" w14:textId="74331216" w:rsidR="00DF5A7B" w:rsidRPr="001C5061" w:rsidRDefault="00F86A83" w:rsidP="005D5F24">
      <w:pPr>
        <w:rPr>
          <w:rFonts w:asciiTheme="minorHAnsi" w:hAnsiTheme="minorHAnsi" w:cs="Arial"/>
        </w:rPr>
      </w:pPr>
      <w:r w:rsidRPr="001C5061">
        <w:rPr>
          <w:rFonts w:asciiTheme="minorHAnsi" w:hAnsiTheme="minorHAnsi" w:cs="Arial"/>
        </w:rPr>
        <w:t xml:space="preserve">Antimicrobials are drugs used for the treatment of infectious diseases. The development and use of antimicrobials in the early 20th century </w:t>
      </w:r>
      <w:r w:rsidR="005D5F24">
        <w:rPr>
          <w:rFonts w:asciiTheme="minorHAnsi" w:hAnsiTheme="minorHAnsi" w:cs="Arial"/>
        </w:rPr>
        <w:t xml:space="preserve">helped </w:t>
      </w:r>
      <w:r w:rsidRPr="001C5061">
        <w:rPr>
          <w:rFonts w:asciiTheme="minorHAnsi" w:hAnsiTheme="minorHAnsi" w:cs="Arial"/>
        </w:rPr>
        <w:t>le</w:t>
      </w:r>
      <w:r w:rsidR="005D5F24">
        <w:rPr>
          <w:rFonts w:asciiTheme="minorHAnsi" w:hAnsiTheme="minorHAnsi" w:cs="Arial"/>
        </w:rPr>
        <w:t>a</w:t>
      </w:r>
      <w:r w:rsidRPr="001C5061">
        <w:rPr>
          <w:rFonts w:asciiTheme="minorHAnsi" w:hAnsiTheme="minorHAnsi" w:cs="Arial"/>
        </w:rPr>
        <w:t>d a significant decline in infectious disease</w:t>
      </w:r>
      <w:r w:rsidR="00DF76F3" w:rsidRPr="001C5061">
        <w:rPr>
          <w:rFonts w:asciiTheme="minorHAnsi" w:hAnsiTheme="minorHAnsi" w:cs="Arial"/>
        </w:rPr>
        <w:t xml:space="preserve"> mortality.</w:t>
      </w:r>
      <w:r w:rsidR="00DF76F3" w:rsidRPr="001C5061">
        <w:rPr>
          <w:rStyle w:val="EndnoteReference"/>
          <w:rFonts w:asciiTheme="minorHAnsi" w:hAnsiTheme="minorHAnsi" w:cs="Arial"/>
        </w:rPr>
        <w:endnoteReference w:id="19"/>
      </w:r>
      <w:r w:rsidR="00DF76F3" w:rsidRPr="001C5061">
        <w:rPr>
          <w:rFonts w:asciiTheme="minorHAnsi" w:hAnsiTheme="minorHAnsi" w:cs="Arial"/>
        </w:rPr>
        <w:t xml:space="preserve"> </w:t>
      </w:r>
      <w:r w:rsidRPr="001C5061">
        <w:rPr>
          <w:rFonts w:asciiTheme="minorHAnsi" w:hAnsiTheme="minorHAnsi" w:cs="Arial"/>
        </w:rPr>
        <w:t xml:space="preserve">Antimicrobials represent one of our most effective classes of medications. Unlike most other classes of medications which only halt or delay the progression of chronic diseases, antimicrobials have the capacity to cure infectious diseases and restore baseline health. It is perhaps this </w:t>
      </w:r>
      <w:r w:rsidR="00DF76F3" w:rsidRPr="001C5061">
        <w:rPr>
          <w:rFonts w:asciiTheme="minorHAnsi" w:hAnsiTheme="minorHAnsi" w:cs="Arial"/>
        </w:rPr>
        <w:t>wondrous</w:t>
      </w:r>
      <w:r w:rsidRPr="001C5061">
        <w:rPr>
          <w:rFonts w:asciiTheme="minorHAnsi" w:hAnsiTheme="minorHAnsi" w:cs="Arial"/>
        </w:rPr>
        <w:t xml:space="preserve"> property of antimicrobials that also leads to their overuse.</w:t>
      </w:r>
    </w:p>
    <w:p w14:paraId="4692D34B" w14:textId="77777777" w:rsidR="00DF5A7B" w:rsidRPr="001C5061" w:rsidRDefault="00DF5A7B">
      <w:pPr>
        <w:rPr>
          <w:rFonts w:asciiTheme="minorHAnsi" w:hAnsiTheme="minorHAnsi" w:cs="Arial"/>
        </w:rPr>
      </w:pPr>
    </w:p>
    <w:p w14:paraId="09C0C9C7" w14:textId="1D8BD80C" w:rsidR="00DF5A7B" w:rsidRPr="001C5061" w:rsidRDefault="00F86A83" w:rsidP="00F15905">
      <w:pPr>
        <w:rPr>
          <w:rFonts w:asciiTheme="minorHAnsi" w:hAnsiTheme="minorHAnsi" w:cs="Arial"/>
        </w:rPr>
      </w:pPr>
      <w:r w:rsidRPr="001C5061">
        <w:rPr>
          <w:rFonts w:asciiTheme="minorHAnsi" w:hAnsiTheme="minorHAnsi" w:cs="Arial"/>
        </w:rPr>
        <w:t>Antimicrobials support many therapeutic modalities in hospitals</w:t>
      </w:r>
      <w:r w:rsidR="009C7FB1">
        <w:rPr>
          <w:rFonts w:asciiTheme="minorHAnsi" w:hAnsiTheme="minorHAnsi" w:cs="Arial"/>
        </w:rPr>
        <w:t xml:space="preserve"> </w:t>
      </w:r>
      <w:r w:rsidR="009C7FB1" w:rsidRPr="001C5061">
        <w:rPr>
          <w:rFonts w:asciiTheme="minorHAnsi" w:hAnsiTheme="minorHAnsi" w:cs="Arial"/>
        </w:rPr>
        <w:t>that put patients at risk of infection</w:t>
      </w:r>
      <w:r w:rsidRPr="001C5061">
        <w:rPr>
          <w:rFonts w:asciiTheme="minorHAnsi" w:hAnsiTheme="minorHAnsi" w:cs="Arial"/>
        </w:rPr>
        <w:t xml:space="preserve">, such as </w:t>
      </w:r>
      <w:proofErr w:type="spellStart"/>
      <w:r w:rsidR="009C7FB1">
        <w:rPr>
          <w:rFonts w:asciiTheme="minorHAnsi" w:hAnsiTheme="minorHAnsi" w:cs="Arial"/>
        </w:rPr>
        <w:t>labour</w:t>
      </w:r>
      <w:proofErr w:type="spellEnd"/>
      <w:r w:rsidR="009C7FB1">
        <w:rPr>
          <w:rFonts w:asciiTheme="minorHAnsi" w:hAnsiTheme="minorHAnsi" w:cs="Arial"/>
        </w:rPr>
        <w:t xml:space="preserve"> and delivery, </w:t>
      </w:r>
      <w:r w:rsidRPr="001C5061">
        <w:rPr>
          <w:rFonts w:asciiTheme="minorHAnsi" w:hAnsiTheme="minorHAnsi" w:cs="Arial"/>
        </w:rPr>
        <w:t>surgery, cancer chemotherapy, hemodialysis</w:t>
      </w:r>
      <w:r w:rsidR="00F15905">
        <w:rPr>
          <w:rFonts w:asciiTheme="minorHAnsi" w:hAnsiTheme="minorHAnsi" w:cs="Arial"/>
        </w:rPr>
        <w:t>, and stem cell</w:t>
      </w:r>
      <w:r w:rsidR="00F15905" w:rsidRPr="001C5061">
        <w:rPr>
          <w:rFonts w:asciiTheme="minorHAnsi" w:hAnsiTheme="minorHAnsi" w:cs="Arial"/>
        </w:rPr>
        <w:t xml:space="preserve"> and solid organ </w:t>
      </w:r>
      <w:r w:rsidR="009D3DCE" w:rsidRPr="001C5061">
        <w:rPr>
          <w:rFonts w:asciiTheme="minorHAnsi" w:hAnsiTheme="minorHAnsi" w:cs="Arial"/>
        </w:rPr>
        <w:t>transplant</w:t>
      </w:r>
      <w:r w:rsidR="009D3DCE">
        <w:rPr>
          <w:rFonts w:asciiTheme="minorHAnsi" w:hAnsiTheme="minorHAnsi" w:cs="Arial"/>
        </w:rPr>
        <w:t>ation.</w:t>
      </w:r>
      <w:r w:rsidRPr="001C5061">
        <w:rPr>
          <w:rFonts w:asciiTheme="minorHAnsi" w:hAnsiTheme="minorHAnsi" w:cs="Arial"/>
        </w:rPr>
        <w:t xml:space="preserve"> Although the majority of antimicrobial use occurs in the community, the hospital environment represents a special case owing to the intensity of acutely ill patients and access to broad-spectrum agents, creating a </w:t>
      </w:r>
      <w:r w:rsidR="009C7FB1">
        <w:rPr>
          <w:rFonts w:asciiTheme="minorHAnsi" w:hAnsiTheme="minorHAnsi" w:cs="Arial"/>
        </w:rPr>
        <w:t xml:space="preserve">perfect storm for </w:t>
      </w:r>
      <w:r w:rsidRPr="001C5061">
        <w:rPr>
          <w:rFonts w:asciiTheme="minorHAnsi" w:hAnsiTheme="minorHAnsi" w:cs="Arial"/>
        </w:rPr>
        <w:t>antimicrobial resistance in this setting.</w:t>
      </w:r>
    </w:p>
    <w:p w14:paraId="44098F7D" w14:textId="77777777" w:rsidR="00DF5A7B" w:rsidRPr="001C5061" w:rsidRDefault="00DF5A7B">
      <w:pPr>
        <w:pStyle w:val="ListParagraph"/>
        <w:ind w:left="360"/>
        <w:rPr>
          <w:rFonts w:asciiTheme="minorHAnsi" w:hAnsiTheme="minorHAnsi" w:cs="Arial"/>
        </w:rPr>
      </w:pPr>
    </w:p>
    <w:p w14:paraId="3DD29117" w14:textId="5C865493" w:rsidR="00DF5A7B" w:rsidRPr="001C5061" w:rsidRDefault="00DF76F3" w:rsidP="009C7FB1">
      <w:pPr>
        <w:pStyle w:val="Heading1"/>
        <w:rPr>
          <w:rFonts w:asciiTheme="minorHAnsi" w:eastAsia="zwminor" w:hAnsiTheme="minorHAnsi" w:cs="Arial"/>
          <w:sz w:val="24"/>
        </w:rPr>
      </w:pPr>
      <w:r w:rsidRPr="001C5061">
        <w:rPr>
          <w:rFonts w:asciiTheme="minorHAnsi" w:eastAsiaTheme="minorHAnsi" w:hAnsiTheme="minorHAnsi" w:cs="Arial"/>
          <w:color w:val="000000"/>
          <w:sz w:val="24"/>
        </w:rPr>
        <w:t>While a</w:t>
      </w:r>
      <w:r w:rsidR="00F86A83" w:rsidRPr="001C5061">
        <w:rPr>
          <w:rFonts w:asciiTheme="minorHAnsi" w:eastAsiaTheme="minorHAnsi" w:hAnsiTheme="minorHAnsi" w:cs="Arial"/>
          <w:color w:val="000000"/>
          <w:sz w:val="24"/>
        </w:rPr>
        <w:t xml:space="preserve">ntimicrobials may be </w:t>
      </w:r>
      <w:r w:rsidRPr="001C5061">
        <w:rPr>
          <w:rFonts w:asciiTheme="minorHAnsi" w:eastAsiaTheme="minorHAnsi" w:hAnsiTheme="minorHAnsi" w:cs="Arial"/>
          <w:color w:val="000000"/>
          <w:sz w:val="24"/>
        </w:rPr>
        <w:t xml:space="preserve">generally </w:t>
      </w:r>
      <w:r w:rsidR="00F86A83" w:rsidRPr="001C5061">
        <w:rPr>
          <w:rFonts w:asciiTheme="minorHAnsi" w:eastAsiaTheme="minorHAnsi" w:hAnsiTheme="minorHAnsi" w:cs="Arial"/>
          <w:color w:val="000000"/>
          <w:sz w:val="24"/>
        </w:rPr>
        <w:t xml:space="preserve">well tolerated, they </w:t>
      </w:r>
      <w:r w:rsidR="009C7FB1">
        <w:rPr>
          <w:rFonts w:asciiTheme="minorHAnsi" w:eastAsiaTheme="minorHAnsi" w:hAnsiTheme="minorHAnsi" w:cs="Arial"/>
          <w:color w:val="000000"/>
          <w:sz w:val="24"/>
        </w:rPr>
        <w:t>are not</w:t>
      </w:r>
      <w:r w:rsidR="00F86A83" w:rsidRPr="001C5061">
        <w:rPr>
          <w:rFonts w:asciiTheme="minorHAnsi" w:eastAsiaTheme="minorHAnsi" w:hAnsiTheme="minorHAnsi" w:cs="Arial"/>
          <w:color w:val="000000"/>
          <w:sz w:val="24"/>
        </w:rPr>
        <w:t xml:space="preserve"> benign. Adverse events are common </w:t>
      </w:r>
      <w:r w:rsidR="009C7FB1">
        <w:rPr>
          <w:rFonts w:asciiTheme="minorHAnsi" w:eastAsiaTheme="minorHAnsi" w:hAnsiTheme="minorHAnsi" w:cs="Arial"/>
          <w:color w:val="000000"/>
          <w:sz w:val="24"/>
        </w:rPr>
        <w:t>(</w:t>
      </w:r>
      <w:r w:rsidRPr="001C5061">
        <w:rPr>
          <w:rFonts w:asciiTheme="minorHAnsi" w:eastAsiaTheme="minorHAnsi" w:hAnsiTheme="minorHAnsi" w:cs="Arial"/>
          <w:color w:val="000000"/>
          <w:sz w:val="24"/>
        </w:rPr>
        <w:t>even more common than</w:t>
      </w:r>
      <w:r w:rsidR="00F86A83" w:rsidRPr="001C5061">
        <w:rPr>
          <w:rFonts w:asciiTheme="minorHAnsi" w:eastAsiaTheme="minorHAnsi" w:hAnsiTheme="minorHAnsi" w:cs="Arial"/>
          <w:color w:val="000000"/>
          <w:sz w:val="24"/>
        </w:rPr>
        <w:t xml:space="preserve"> adverse reac</w:t>
      </w:r>
      <w:r w:rsidRPr="001C5061">
        <w:rPr>
          <w:rFonts w:asciiTheme="minorHAnsi" w:eastAsiaTheme="minorHAnsi" w:hAnsiTheme="minorHAnsi" w:cs="Arial"/>
          <w:color w:val="000000"/>
          <w:sz w:val="24"/>
        </w:rPr>
        <w:t>tions due to anti-tumor agents</w:t>
      </w:r>
      <w:r w:rsidR="009C7FB1">
        <w:rPr>
          <w:rFonts w:asciiTheme="minorHAnsi" w:eastAsiaTheme="minorHAnsi" w:hAnsiTheme="minorHAnsi" w:cs="Arial"/>
          <w:color w:val="000000"/>
          <w:sz w:val="24"/>
        </w:rPr>
        <w:t>)</w:t>
      </w:r>
      <w:r w:rsidRPr="001C5061">
        <w:rPr>
          <w:rStyle w:val="EndnoteReference"/>
          <w:rFonts w:asciiTheme="minorHAnsi" w:eastAsiaTheme="minorHAnsi" w:hAnsiTheme="minorHAnsi" w:cs="Arial"/>
          <w:color w:val="000000"/>
          <w:sz w:val="24"/>
        </w:rPr>
        <w:endnoteReference w:id="20"/>
      </w:r>
      <w:r w:rsidRPr="001C5061">
        <w:rPr>
          <w:rFonts w:asciiTheme="minorHAnsi" w:eastAsiaTheme="minorHAnsi" w:hAnsiTheme="minorHAnsi" w:cs="Arial"/>
          <w:color w:val="000000"/>
          <w:sz w:val="24"/>
        </w:rPr>
        <w:t xml:space="preserve"> </w:t>
      </w:r>
      <w:r w:rsidR="00F86A83" w:rsidRPr="001C5061">
        <w:rPr>
          <w:rFonts w:asciiTheme="minorHAnsi" w:eastAsiaTheme="minorHAnsi" w:hAnsiTheme="minorHAnsi" w:cs="Arial"/>
          <w:color w:val="000000"/>
          <w:sz w:val="24"/>
        </w:rPr>
        <w:t>and often limit treatment options. It has been observed that close to 1 in 5 emergency department visits for adverse drug e</w:t>
      </w:r>
      <w:r w:rsidRPr="001C5061">
        <w:rPr>
          <w:rFonts w:asciiTheme="minorHAnsi" w:eastAsiaTheme="minorHAnsi" w:hAnsiTheme="minorHAnsi" w:cs="Arial"/>
          <w:color w:val="000000"/>
          <w:sz w:val="24"/>
        </w:rPr>
        <w:t>vents is related to antibiotics.</w:t>
      </w:r>
      <w:r w:rsidRPr="001C5061">
        <w:rPr>
          <w:rStyle w:val="EndnoteReference"/>
          <w:rFonts w:asciiTheme="minorHAnsi" w:eastAsiaTheme="minorHAnsi" w:hAnsiTheme="minorHAnsi" w:cs="Arial"/>
          <w:color w:val="000000"/>
          <w:sz w:val="24"/>
        </w:rPr>
        <w:endnoteReference w:id="21"/>
      </w:r>
    </w:p>
    <w:p w14:paraId="521501A9" w14:textId="77777777" w:rsidR="00DF5A7B" w:rsidRPr="001C5061" w:rsidRDefault="00DF5A7B">
      <w:pPr>
        <w:pStyle w:val="Heading1"/>
        <w:rPr>
          <w:rFonts w:asciiTheme="minorHAnsi" w:eastAsia="zwminor" w:hAnsiTheme="minorHAnsi" w:cs="Arial"/>
          <w:sz w:val="24"/>
        </w:rPr>
      </w:pPr>
      <w:bookmarkStart w:id="9" w:name="_Tocymffxw2uf6aa"/>
    </w:p>
    <w:p w14:paraId="1BB8C8F3" w14:textId="4D9FE4C9" w:rsidR="00394ACA" w:rsidRDefault="00F86A83" w:rsidP="00A94577">
      <w:pPr>
        <w:pStyle w:val="Heading1"/>
        <w:rPr>
          <w:rFonts w:asciiTheme="minorHAnsi" w:eastAsiaTheme="minorHAnsi" w:hAnsiTheme="minorHAnsi" w:cs="Arial"/>
          <w:color w:val="000000"/>
          <w:sz w:val="24"/>
        </w:rPr>
      </w:pPr>
      <w:r w:rsidRPr="001C5061">
        <w:rPr>
          <w:rFonts w:asciiTheme="minorHAnsi" w:eastAsiaTheme="minorHAnsi" w:hAnsiTheme="minorHAnsi" w:cs="Arial"/>
          <w:color w:val="000000"/>
          <w:sz w:val="24"/>
        </w:rPr>
        <w:t xml:space="preserve">Diarrhea is one of the most common adverse effects and is usually mild to moderate, resolving shortly after discontinuation of the </w:t>
      </w:r>
      <w:r w:rsidR="009C7FB1">
        <w:rPr>
          <w:rFonts w:asciiTheme="minorHAnsi" w:eastAsiaTheme="minorHAnsi" w:hAnsiTheme="minorHAnsi" w:cs="Arial"/>
          <w:color w:val="000000"/>
          <w:sz w:val="24"/>
        </w:rPr>
        <w:t>antibiotic</w:t>
      </w:r>
      <w:r w:rsidRPr="001C5061">
        <w:rPr>
          <w:rFonts w:asciiTheme="minorHAnsi" w:eastAsiaTheme="minorHAnsi" w:hAnsiTheme="minorHAnsi" w:cs="Arial"/>
          <w:color w:val="000000"/>
          <w:sz w:val="24"/>
        </w:rPr>
        <w:t xml:space="preserve">.  However, up to 20% of cases of antibiotic-associated diarrhea are caused by </w:t>
      </w:r>
      <w:r w:rsidRPr="001C5061">
        <w:rPr>
          <w:rFonts w:asciiTheme="minorHAnsi" w:eastAsiaTheme="minorHAnsi" w:hAnsiTheme="minorHAnsi" w:cs="Arial"/>
          <w:i/>
          <w:color w:val="000000"/>
          <w:sz w:val="24"/>
        </w:rPr>
        <w:t>Clostridium difficile</w:t>
      </w:r>
      <w:r w:rsidR="00A94577">
        <w:rPr>
          <w:rFonts w:asciiTheme="minorHAnsi" w:eastAsiaTheme="minorHAnsi" w:hAnsiTheme="minorHAnsi" w:cs="Arial"/>
          <w:iCs/>
          <w:color w:val="000000"/>
          <w:sz w:val="24"/>
        </w:rPr>
        <w:t xml:space="preserve"> infection (CDI). </w:t>
      </w:r>
      <w:r w:rsidRPr="001C5061">
        <w:rPr>
          <w:rFonts w:asciiTheme="minorHAnsi" w:eastAsiaTheme="minorHAnsi" w:hAnsiTheme="minorHAnsi" w:cs="Arial"/>
          <w:color w:val="000000"/>
          <w:sz w:val="24"/>
        </w:rPr>
        <w:t xml:space="preserve"> CDI occurs in the presence of antibiotics that deplete normal gastrointestinal bacteria. This allows for colonization and infection with the organism </w:t>
      </w:r>
      <w:r w:rsidR="009C7FB1">
        <w:rPr>
          <w:rFonts w:asciiTheme="minorHAnsi" w:eastAsiaTheme="minorHAnsi" w:hAnsiTheme="minorHAnsi" w:cs="Arial"/>
          <w:i/>
          <w:color w:val="000000"/>
          <w:sz w:val="24"/>
        </w:rPr>
        <w:t>C.</w:t>
      </w:r>
      <w:r w:rsidR="009C7FB1" w:rsidRPr="001C5061">
        <w:rPr>
          <w:rFonts w:asciiTheme="minorHAnsi" w:eastAsiaTheme="minorHAnsi" w:hAnsiTheme="minorHAnsi" w:cs="Arial"/>
          <w:i/>
          <w:color w:val="000000"/>
          <w:sz w:val="24"/>
        </w:rPr>
        <w:t xml:space="preserve"> </w:t>
      </w:r>
      <w:r w:rsidRPr="001C5061">
        <w:rPr>
          <w:rFonts w:asciiTheme="minorHAnsi" w:eastAsiaTheme="minorHAnsi" w:hAnsiTheme="minorHAnsi" w:cs="Arial"/>
          <w:i/>
          <w:color w:val="000000"/>
          <w:sz w:val="24"/>
        </w:rPr>
        <w:t>difficile</w:t>
      </w:r>
      <w:r w:rsidRPr="001C5061">
        <w:rPr>
          <w:rFonts w:asciiTheme="minorHAnsi" w:eastAsiaTheme="minorHAnsi" w:hAnsiTheme="minorHAnsi" w:cs="Arial"/>
          <w:color w:val="000000"/>
          <w:sz w:val="24"/>
        </w:rPr>
        <w:t xml:space="preserve">. Complications can be severe and include dehydration, bowel rupture, </w:t>
      </w:r>
      <w:r w:rsidR="00D865F3" w:rsidRPr="001C5061">
        <w:rPr>
          <w:rFonts w:asciiTheme="minorHAnsi" w:eastAsiaTheme="minorHAnsi" w:hAnsiTheme="minorHAnsi" w:cs="Arial"/>
          <w:color w:val="000000"/>
          <w:sz w:val="24"/>
        </w:rPr>
        <w:t>sepsis, organ failure and death.</w:t>
      </w:r>
      <w:bookmarkStart w:id="10" w:name="_Ref466457186"/>
      <w:r w:rsidR="00067D10" w:rsidRPr="00067D10">
        <w:rPr>
          <w:rStyle w:val="EndnoteReference"/>
          <w:rFonts w:asciiTheme="minorHAnsi" w:eastAsiaTheme="minorHAnsi" w:hAnsiTheme="minorHAnsi" w:cs="Arial"/>
          <w:color w:val="000000"/>
          <w:sz w:val="24"/>
        </w:rPr>
        <w:fldChar w:fldCharType="begin"/>
      </w:r>
      <w:r w:rsidR="00067D10" w:rsidRPr="00753885">
        <w:rPr>
          <w:rFonts w:asciiTheme="minorHAnsi" w:eastAsiaTheme="minorHAnsi" w:hAnsiTheme="minorHAnsi" w:cs="Arial"/>
          <w:color w:val="000000"/>
          <w:sz w:val="24"/>
          <w:vertAlign w:val="superscript"/>
        </w:rPr>
        <w:instrText xml:space="preserve"> NOTEREF _Ref466458584 \h </w:instrText>
      </w:r>
      <w:r w:rsidR="00067D10" w:rsidRPr="00753885">
        <w:rPr>
          <w:rStyle w:val="EndnoteReference"/>
          <w:rFonts w:asciiTheme="minorHAnsi" w:eastAsiaTheme="minorHAnsi" w:hAnsiTheme="minorHAnsi" w:cs="Arial"/>
          <w:color w:val="000000"/>
          <w:sz w:val="24"/>
        </w:rPr>
        <w:instrText xml:space="preserve"> \* MERGEFORMAT </w:instrText>
      </w:r>
      <w:r w:rsidR="00067D10" w:rsidRPr="00067D10">
        <w:rPr>
          <w:rStyle w:val="EndnoteReference"/>
          <w:rFonts w:asciiTheme="minorHAnsi" w:eastAsiaTheme="minorHAnsi" w:hAnsiTheme="minorHAnsi" w:cs="Arial"/>
          <w:color w:val="000000"/>
          <w:sz w:val="24"/>
        </w:rPr>
      </w:r>
      <w:r w:rsidR="00067D10" w:rsidRPr="00067D10">
        <w:rPr>
          <w:rStyle w:val="EndnoteReference"/>
          <w:rFonts w:asciiTheme="minorHAnsi" w:eastAsiaTheme="minorHAnsi" w:hAnsiTheme="minorHAnsi" w:cs="Arial"/>
          <w:color w:val="000000"/>
          <w:sz w:val="24"/>
        </w:rPr>
        <w:fldChar w:fldCharType="separate"/>
      </w:r>
      <w:r w:rsidR="007A38E3">
        <w:rPr>
          <w:rFonts w:asciiTheme="minorHAnsi" w:eastAsiaTheme="minorHAnsi" w:hAnsiTheme="minorHAnsi" w:cs="Arial"/>
          <w:color w:val="000000"/>
          <w:sz w:val="24"/>
          <w:vertAlign w:val="superscript"/>
        </w:rPr>
        <w:t>5</w:t>
      </w:r>
      <w:r w:rsidR="00067D10" w:rsidRPr="00067D10">
        <w:rPr>
          <w:rStyle w:val="EndnoteReference"/>
          <w:rFonts w:asciiTheme="minorHAnsi" w:eastAsiaTheme="minorHAnsi" w:hAnsiTheme="minorHAnsi" w:cs="Arial"/>
          <w:color w:val="000000"/>
          <w:sz w:val="24"/>
        </w:rPr>
        <w:fldChar w:fldCharType="end"/>
      </w:r>
      <w:bookmarkEnd w:id="10"/>
      <w:r w:rsidR="00D865F3" w:rsidRPr="001C5061">
        <w:rPr>
          <w:rFonts w:asciiTheme="minorHAnsi" w:eastAsiaTheme="minorHAnsi" w:hAnsiTheme="minorHAnsi" w:cs="Arial"/>
          <w:color w:val="000000"/>
          <w:sz w:val="24"/>
        </w:rPr>
        <w:t xml:space="preserve"> </w:t>
      </w:r>
      <w:r w:rsidR="009C7FB1">
        <w:rPr>
          <w:rFonts w:asciiTheme="minorHAnsi" w:eastAsiaTheme="minorHAnsi" w:hAnsiTheme="minorHAnsi" w:cs="Arial"/>
          <w:i/>
          <w:color w:val="000000"/>
          <w:sz w:val="24"/>
        </w:rPr>
        <w:t>C.</w:t>
      </w:r>
      <w:r w:rsidR="009C7FB1" w:rsidRPr="001C5061">
        <w:rPr>
          <w:rFonts w:asciiTheme="minorHAnsi" w:eastAsiaTheme="minorHAnsi" w:hAnsiTheme="minorHAnsi" w:cs="Arial"/>
          <w:i/>
          <w:color w:val="000000"/>
          <w:sz w:val="24"/>
        </w:rPr>
        <w:t xml:space="preserve"> </w:t>
      </w:r>
      <w:r w:rsidRPr="001C5061">
        <w:rPr>
          <w:rFonts w:asciiTheme="minorHAnsi" w:eastAsiaTheme="minorHAnsi" w:hAnsiTheme="minorHAnsi" w:cs="Arial"/>
          <w:i/>
          <w:color w:val="000000"/>
          <w:sz w:val="24"/>
        </w:rPr>
        <w:t>difficile</w:t>
      </w:r>
      <w:r w:rsidRPr="001C5061">
        <w:rPr>
          <w:rFonts w:asciiTheme="minorHAnsi" w:eastAsiaTheme="minorHAnsi" w:hAnsiTheme="minorHAnsi" w:cs="Arial"/>
          <w:color w:val="000000"/>
          <w:sz w:val="24"/>
        </w:rPr>
        <w:t xml:space="preserve"> diarrhea and infection is perhaps the most important adverse effect of antimicrobial therapy as it has the capacity to affect an entire population, not just the individual receiving antibiotic therapy.</w:t>
      </w:r>
      <w:r w:rsidR="00C579DB">
        <w:rPr>
          <w:rFonts w:asciiTheme="minorHAnsi" w:eastAsiaTheme="minorHAnsi" w:hAnsiTheme="minorHAnsi" w:cs="Arial"/>
          <w:color w:val="000000"/>
          <w:sz w:val="24"/>
        </w:rPr>
        <w:t xml:space="preserve"> </w:t>
      </w:r>
    </w:p>
    <w:p w14:paraId="2F14C2E3" w14:textId="77777777" w:rsidR="00394ACA" w:rsidRDefault="00394ACA" w:rsidP="00394ACA">
      <w:pPr>
        <w:pStyle w:val="Heading1"/>
        <w:rPr>
          <w:rFonts w:asciiTheme="minorHAnsi" w:eastAsiaTheme="minorHAnsi" w:hAnsiTheme="minorHAnsi" w:cs="Arial"/>
          <w:color w:val="000000"/>
          <w:sz w:val="24"/>
        </w:rPr>
      </w:pPr>
    </w:p>
    <w:p w14:paraId="0AED963A" w14:textId="6C768B6D" w:rsidR="00DF5A7B" w:rsidRPr="001C5061" w:rsidRDefault="00F86A83" w:rsidP="00394ACA">
      <w:pPr>
        <w:pStyle w:val="Heading1"/>
        <w:rPr>
          <w:rFonts w:asciiTheme="minorHAnsi" w:eastAsia="zwminor" w:hAnsiTheme="minorHAnsi" w:cs="Arial"/>
          <w:sz w:val="24"/>
        </w:rPr>
      </w:pPr>
      <w:r w:rsidRPr="001C5061">
        <w:rPr>
          <w:rFonts w:asciiTheme="minorHAnsi" w:eastAsiaTheme="minorHAnsi" w:hAnsiTheme="minorHAnsi" w:cs="Arial"/>
          <w:color w:val="000000"/>
          <w:sz w:val="24"/>
        </w:rPr>
        <w:t>Other im</w:t>
      </w:r>
      <w:r w:rsidR="00D865F3" w:rsidRPr="001C5061">
        <w:rPr>
          <w:rFonts w:asciiTheme="minorHAnsi" w:eastAsiaTheme="minorHAnsi" w:hAnsiTheme="minorHAnsi" w:cs="Arial"/>
          <w:color w:val="000000"/>
          <w:sz w:val="24"/>
        </w:rPr>
        <w:t>portant adverse effects include</w:t>
      </w:r>
      <w:r w:rsidRPr="001C5061">
        <w:rPr>
          <w:rFonts w:asciiTheme="minorHAnsi" w:eastAsiaTheme="minorHAnsi" w:hAnsiTheme="minorHAnsi" w:cs="Arial"/>
          <w:color w:val="000000"/>
          <w:sz w:val="24"/>
        </w:rPr>
        <w:t xml:space="preserve"> rash, allergy, organ damage (e.g. kidneys, liver, lungs), blood abnormalities</w:t>
      </w:r>
      <w:r w:rsidR="009C7FB1">
        <w:rPr>
          <w:rFonts w:asciiTheme="minorHAnsi" w:eastAsiaTheme="minorHAnsi" w:hAnsiTheme="minorHAnsi" w:cs="Arial"/>
          <w:color w:val="000000"/>
          <w:sz w:val="24"/>
        </w:rPr>
        <w:t>,</w:t>
      </w:r>
      <w:r w:rsidRPr="001C5061">
        <w:rPr>
          <w:rFonts w:asciiTheme="minorHAnsi" w:eastAsiaTheme="minorHAnsi" w:hAnsiTheme="minorHAnsi" w:cs="Arial"/>
          <w:color w:val="000000"/>
          <w:sz w:val="24"/>
        </w:rPr>
        <w:t xml:space="preserve"> and drug interactions</w:t>
      </w:r>
      <w:bookmarkEnd w:id="9"/>
      <w:r w:rsidR="00D865F3" w:rsidRPr="001C5061">
        <w:rPr>
          <w:rFonts w:asciiTheme="minorHAnsi" w:eastAsiaTheme="minorHAnsi" w:hAnsiTheme="minorHAnsi" w:cs="Arial"/>
          <w:color w:val="000000"/>
          <w:sz w:val="24"/>
        </w:rPr>
        <w:t>.</w:t>
      </w:r>
    </w:p>
    <w:p w14:paraId="57A8DCC7" w14:textId="77777777" w:rsidR="00DF5A7B" w:rsidRPr="001C5061" w:rsidRDefault="00DF5A7B">
      <w:pPr>
        <w:pStyle w:val="Heading1"/>
        <w:rPr>
          <w:rFonts w:asciiTheme="minorHAnsi" w:eastAsia="Calibri" w:hAnsiTheme="minorHAnsi" w:cs="Arial"/>
          <w:smallCaps/>
          <w:color w:val="000000"/>
          <w:sz w:val="24"/>
        </w:rPr>
      </w:pPr>
    </w:p>
    <w:p w14:paraId="042A907E" w14:textId="2259A3EA" w:rsidR="00DF5A7B" w:rsidRPr="001C5061" w:rsidRDefault="00F86A83" w:rsidP="0098412D">
      <w:pPr>
        <w:pStyle w:val="Heading1"/>
        <w:rPr>
          <w:rFonts w:asciiTheme="minorHAnsi" w:eastAsia="zwminor" w:hAnsiTheme="minorHAnsi" w:cs="Arial"/>
          <w:sz w:val="24"/>
        </w:rPr>
      </w:pPr>
      <w:r w:rsidRPr="001C5061">
        <w:rPr>
          <w:rFonts w:asciiTheme="minorHAnsi" w:eastAsia="Calibri" w:hAnsiTheme="minorHAnsi" w:cs="Arial"/>
          <w:color w:val="000000"/>
          <w:sz w:val="24"/>
        </w:rPr>
        <w:t>Antimicrobial use is frequently found to be inappropriate or unnecessary.  Audits in various clinical settings including ambulatory care, long-term care, hospital wards and intensive care units, report that about 30-50% of antimicrobial days of treatment are deemed inappropriate or unnecessary.</w:t>
      </w:r>
      <w:bookmarkStart w:id="11" w:name="_Ref466456916"/>
      <w:r w:rsidR="00D865F3" w:rsidRPr="001C5061">
        <w:rPr>
          <w:rStyle w:val="EndnoteReference"/>
          <w:rFonts w:asciiTheme="minorHAnsi" w:eastAsia="Calibri" w:hAnsiTheme="minorHAnsi" w:cs="Arial"/>
          <w:color w:val="000000"/>
          <w:sz w:val="24"/>
        </w:rPr>
        <w:endnoteReference w:id="22"/>
      </w:r>
      <w:bookmarkEnd w:id="11"/>
      <w:r w:rsidR="00D865F3" w:rsidRPr="001C5061">
        <w:rPr>
          <w:rFonts w:asciiTheme="minorHAnsi" w:eastAsia="Calibri" w:hAnsiTheme="minorHAnsi" w:cs="Arial"/>
          <w:color w:val="000000"/>
          <w:sz w:val="24"/>
          <w:vertAlign w:val="superscript"/>
        </w:rPr>
        <w:t xml:space="preserve">, </w:t>
      </w:r>
      <w:bookmarkStart w:id="12" w:name="_Ref466552213"/>
      <w:r w:rsidR="00D865F3" w:rsidRPr="001C5061">
        <w:rPr>
          <w:rStyle w:val="EndnoteReference"/>
          <w:rFonts w:asciiTheme="minorHAnsi" w:eastAsia="Calibri" w:hAnsiTheme="minorHAnsi" w:cs="Arial"/>
          <w:color w:val="000000"/>
          <w:sz w:val="24"/>
        </w:rPr>
        <w:endnoteReference w:id="23"/>
      </w:r>
      <w:bookmarkEnd w:id="12"/>
      <w:r w:rsidRPr="001C5061">
        <w:rPr>
          <w:rFonts w:asciiTheme="minorHAnsi" w:eastAsia="Calibri" w:hAnsiTheme="minorHAnsi" w:cs="Arial"/>
          <w:color w:val="000000"/>
          <w:sz w:val="24"/>
        </w:rPr>
        <w:t xml:space="preserve">  </w:t>
      </w:r>
      <w:r w:rsidR="00B10DA9">
        <w:rPr>
          <w:rFonts w:asciiTheme="minorHAnsi" w:eastAsia="Calibri" w:hAnsiTheme="minorHAnsi" w:cs="Arial"/>
          <w:color w:val="000000"/>
          <w:sz w:val="24"/>
        </w:rPr>
        <w:t>Mis</w:t>
      </w:r>
      <w:r w:rsidR="00B10DA9" w:rsidRPr="001C5061">
        <w:rPr>
          <w:rFonts w:asciiTheme="minorHAnsi" w:eastAsia="Calibri" w:hAnsiTheme="minorHAnsi" w:cs="Arial"/>
          <w:color w:val="000000"/>
          <w:sz w:val="24"/>
        </w:rPr>
        <w:t xml:space="preserve">use </w:t>
      </w:r>
      <w:r w:rsidRPr="001C5061">
        <w:rPr>
          <w:rFonts w:asciiTheme="minorHAnsi" w:eastAsia="Calibri" w:hAnsiTheme="minorHAnsi" w:cs="Arial"/>
          <w:color w:val="000000"/>
          <w:sz w:val="24"/>
        </w:rPr>
        <w:t>of antimicrobials is a product of their unnecessary initiation</w:t>
      </w:r>
      <w:r w:rsidR="00B10DA9">
        <w:rPr>
          <w:rFonts w:asciiTheme="minorHAnsi" w:eastAsia="Calibri" w:hAnsiTheme="minorHAnsi" w:cs="Arial"/>
          <w:color w:val="000000"/>
          <w:sz w:val="24"/>
        </w:rPr>
        <w:t>,</w:t>
      </w:r>
      <w:r w:rsidR="00C579DB">
        <w:rPr>
          <w:rFonts w:asciiTheme="minorHAnsi" w:eastAsia="Calibri" w:hAnsiTheme="minorHAnsi" w:cs="Arial"/>
          <w:color w:val="000000"/>
          <w:sz w:val="24"/>
        </w:rPr>
        <w:t xml:space="preserve"> </w:t>
      </w:r>
      <w:r w:rsidRPr="001C5061">
        <w:rPr>
          <w:rFonts w:asciiTheme="minorHAnsi" w:eastAsia="Calibri" w:hAnsiTheme="minorHAnsi" w:cs="Arial"/>
          <w:color w:val="000000"/>
          <w:sz w:val="24"/>
        </w:rPr>
        <w:t xml:space="preserve">prolonged treatment durations, and their </w:t>
      </w:r>
      <w:r w:rsidR="00C579DB">
        <w:rPr>
          <w:rFonts w:asciiTheme="minorHAnsi" w:eastAsia="Calibri" w:hAnsiTheme="minorHAnsi" w:cs="Arial"/>
          <w:color w:val="000000"/>
          <w:sz w:val="24"/>
        </w:rPr>
        <w:t>overly</w:t>
      </w:r>
      <w:r w:rsidR="00C579DB" w:rsidRPr="001C5061">
        <w:rPr>
          <w:rFonts w:asciiTheme="minorHAnsi" w:eastAsia="Calibri" w:hAnsiTheme="minorHAnsi" w:cs="Arial"/>
          <w:color w:val="000000"/>
          <w:sz w:val="24"/>
        </w:rPr>
        <w:t xml:space="preserve"> </w:t>
      </w:r>
      <w:r w:rsidRPr="001C5061">
        <w:rPr>
          <w:rFonts w:asciiTheme="minorHAnsi" w:eastAsia="Calibri" w:hAnsiTheme="minorHAnsi" w:cs="Arial"/>
          <w:color w:val="000000"/>
          <w:sz w:val="24"/>
        </w:rPr>
        <w:t xml:space="preserve">broad-spectrum (or non-targeted) choice. </w:t>
      </w:r>
      <w:r w:rsidR="0037505D">
        <w:rPr>
          <w:rFonts w:asciiTheme="minorHAnsi" w:eastAsia="Calibri" w:hAnsiTheme="minorHAnsi" w:cs="Arial"/>
          <w:color w:val="000000"/>
          <w:sz w:val="24"/>
        </w:rPr>
        <w:t xml:space="preserve"> As such, one of the most important functions of the ASP team is to recognize and decrease the use of unnecessary antimicrobials.</w:t>
      </w:r>
    </w:p>
    <w:p w14:paraId="6FF5EF36" w14:textId="77777777" w:rsidR="00DF5A7B" w:rsidRPr="001C5061" w:rsidRDefault="00DF5A7B">
      <w:pPr>
        <w:pStyle w:val="Heading1"/>
        <w:rPr>
          <w:rFonts w:asciiTheme="minorHAnsi" w:eastAsia="zwminor" w:hAnsiTheme="minorHAnsi" w:cs="Arial"/>
          <w:sz w:val="24"/>
        </w:rPr>
      </w:pPr>
    </w:p>
    <w:p w14:paraId="28FFB7EC" w14:textId="77777777" w:rsidR="00B81400" w:rsidRDefault="00F86A83">
      <w:pPr>
        <w:pStyle w:val="Heading1"/>
        <w:rPr>
          <w:rFonts w:asciiTheme="minorHAnsi" w:eastAsia="Calibri" w:hAnsiTheme="minorHAnsi" w:cs="Arial"/>
          <w:color w:val="000000"/>
          <w:sz w:val="24"/>
        </w:rPr>
      </w:pPr>
      <w:r w:rsidRPr="001C5061">
        <w:rPr>
          <w:rFonts w:asciiTheme="minorHAnsi" w:eastAsia="Calibri" w:hAnsiTheme="minorHAnsi" w:cs="Arial"/>
          <w:color w:val="000000"/>
          <w:sz w:val="24"/>
        </w:rPr>
        <w:lastRenderedPageBreak/>
        <w:t xml:space="preserve">A consistent cause of unnecessary antibiotic initiation involves the treatment of patients with positive microbiologic culture results that represent colonization rather than infection.  The </w:t>
      </w:r>
    </w:p>
    <w:p w14:paraId="48E6E8B9" w14:textId="10BF2ABB" w:rsidR="00DF5A7B" w:rsidRPr="001C5061" w:rsidRDefault="00F86A83">
      <w:pPr>
        <w:pStyle w:val="Heading1"/>
        <w:rPr>
          <w:rFonts w:asciiTheme="minorHAnsi" w:eastAsia="zwminor" w:hAnsiTheme="minorHAnsi" w:cs="Arial"/>
          <w:sz w:val="24"/>
        </w:rPr>
      </w:pPr>
      <w:r w:rsidRPr="001C5061">
        <w:rPr>
          <w:rFonts w:asciiTheme="minorHAnsi" w:eastAsia="Calibri" w:hAnsiTheme="minorHAnsi" w:cs="Arial"/>
          <w:color w:val="000000"/>
          <w:sz w:val="24"/>
        </w:rPr>
        <w:t>most pervasive example is treatment of urinary tract colonization (</w:t>
      </w:r>
      <w:r w:rsidR="00C579DB">
        <w:rPr>
          <w:rFonts w:asciiTheme="minorHAnsi" w:eastAsia="Calibri" w:hAnsiTheme="minorHAnsi" w:cs="Arial"/>
          <w:color w:val="000000"/>
          <w:sz w:val="24"/>
        </w:rPr>
        <w:t xml:space="preserve">i.e. </w:t>
      </w:r>
      <w:r w:rsidRPr="001C5061">
        <w:rPr>
          <w:rFonts w:asciiTheme="minorHAnsi" w:eastAsia="Calibri" w:hAnsiTheme="minorHAnsi" w:cs="Arial"/>
          <w:color w:val="000000"/>
          <w:sz w:val="24"/>
        </w:rPr>
        <w:t>asymptomatic bacteriuria) in non-pregnant patients.</w:t>
      </w:r>
      <w:r w:rsidR="00D865F3" w:rsidRPr="001C5061">
        <w:rPr>
          <w:rStyle w:val="EndnoteReference"/>
          <w:rFonts w:asciiTheme="minorHAnsi" w:eastAsia="Calibri" w:hAnsiTheme="minorHAnsi" w:cs="Arial"/>
          <w:color w:val="000000"/>
          <w:sz w:val="24"/>
        </w:rPr>
        <w:endnoteReference w:id="24"/>
      </w:r>
      <w:r w:rsidR="00D865F3" w:rsidRPr="001C5061">
        <w:rPr>
          <w:rFonts w:asciiTheme="minorHAnsi" w:eastAsia="Calibri" w:hAnsiTheme="minorHAnsi" w:cs="Arial"/>
          <w:color w:val="000000"/>
          <w:sz w:val="24"/>
          <w:vertAlign w:val="superscript"/>
        </w:rPr>
        <w:t xml:space="preserve">, </w:t>
      </w:r>
      <w:r w:rsidR="00D865F3" w:rsidRPr="001C5061">
        <w:rPr>
          <w:rStyle w:val="EndnoteReference"/>
          <w:rFonts w:asciiTheme="minorHAnsi" w:eastAsia="Calibri" w:hAnsiTheme="minorHAnsi" w:cs="Arial"/>
          <w:color w:val="000000"/>
          <w:sz w:val="24"/>
        </w:rPr>
        <w:endnoteReference w:id="25"/>
      </w:r>
      <w:r w:rsidR="00D865F3" w:rsidRPr="001C5061">
        <w:rPr>
          <w:rFonts w:asciiTheme="minorHAnsi" w:eastAsia="Calibri" w:hAnsiTheme="minorHAnsi" w:cs="Arial"/>
          <w:color w:val="000000"/>
          <w:sz w:val="24"/>
          <w:vertAlign w:val="superscript"/>
        </w:rPr>
        <w:t xml:space="preserve">, </w:t>
      </w:r>
      <w:r w:rsidR="00D865F3" w:rsidRPr="001C5061">
        <w:rPr>
          <w:rStyle w:val="EndnoteReference"/>
          <w:rFonts w:asciiTheme="minorHAnsi" w:eastAsia="Calibri" w:hAnsiTheme="minorHAnsi" w:cs="Arial"/>
          <w:color w:val="000000"/>
          <w:sz w:val="24"/>
        </w:rPr>
        <w:endnoteReference w:id="26"/>
      </w:r>
      <w:r w:rsidRPr="001C5061">
        <w:rPr>
          <w:rFonts w:asciiTheme="minorHAnsi" w:eastAsia="Calibri" w:hAnsiTheme="minorHAnsi" w:cs="Arial"/>
          <w:color w:val="000000"/>
          <w:sz w:val="24"/>
        </w:rPr>
        <w:t xml:space="preserve"> </w:t>
      </w:r>
      <w:r w:rsidR="00D865F3" w:rsidRPr="001C5061">
        <w:rPr>
          <w:rFonts w:asciiTheme="minorHAnsi" w:eastAsia="Calibri" w:hAnsiTheme="minorHAnsi" w:cs="Arial"/>
          <w:color w:val="000000"/>
          <w:sz w:val="24"/>
        </w:rPr>
        <w:t xml:space="preserve"> </w:t>
      </w:r>
      <w:r w:rsidRPr="001C5061">
        <w:rPr>
          <w:rFonts w:asciiTheme="minorHAnsi" w:eastAsia="Calibri" w:hAnsiTheme="minorHAnsi" w:cs="Arial"/>
          <w:color w:val="000000"/>
          <w:sz w:val="24"/>
        </w:rPr>
        <w:t>Excessive duration of antibiotic treatment is an equally important contributor to inappropriate antibiotic use in healthcare settings.</w:t>
      </w:r>
      <w:r w:rsidR="00753885" w:rsidRPr="00753885">
        <w:rPr>
          <w:rFonts w:asciiTheme="minorHAnsi" w:eastAsia="Calibri" w:hAnsiTheme="minorHAnsi" w:cs="Arial"/>
          <w:color w:val="000000"/>
          <w:sz w:val="24"/>
          <w:vertAlign w:val="superscript"/>
        </w:rPr>
        <w:fldChar w:fldCharType="begin"/>
      </w:r>
      <w:r w:rsidR="00753885" w:rsidRPr="00753885">
        <w:rPr>
          <w:rFonts w:asciiTheme="minorHAnsi" w:eastAsia="Calibri" w:hAnsiTheme="minorHAnsi" w:cs="Arial"/>
          <w:color w:val="000000"/>
          <w:sz w:val="24"/>
          <w:vertAlign w:val="superscript"/>
        </w:rPr>
        <w:instrText xml:space="preserve"> NOTEREF _Ref466456916 \h  \* MERGEFORMAT </w:instrText>
      </w:r>
      <w:r w:rsidR="00753885" w:rsidRPr="00753885">
        <w:rPr>
          <w:rFonts w:asciiTheme="minorHAnsi" w:eastAsia="Calibri" w:hAnsiTheme="minorHAnsi" w:cs="Arial"/>
          <w:color w:val="000000"/>
          <w:sz w:val="24"/>
          <w:vertAlign w:val="superscript"/>
        </w:rPr>
      </w:r>
      <w:r w:rsidR="00753885" w:rsidRPr="00753885">
        <w:rPr>
          <w:rFonts w:asciiTheme="minorHAnsi" w:eastAsia="Calibri" w:hAnsiTheme="minorHAnsi" w:cs="Arial"/>
          <w:color w:val="000000"/>
          <w:sz w:val="24"/>
          <w:vertAlign w:val="superscript"/>
        </w:rPr>
        <w:fldChar w:fldCharType="separate"/>
      </w:r>
      <w:r w:rsidR="007A38E3">
        <w:rPr>
          <w:rFonts w:asciiTheme="minorHAnsi" w:eastAsia="Calibri" w:hAnsiTheme="minorHAnsi" w:cs="Arial"/>
          <w:color w:val="000000"/>
          <w:sz w:val="24"/>
          <w:vertAlign w:val="superscript"/>
        </w:rPr>
        <w:t>20</w:t>
      </w:r>
      <w:r w:rsidR="00753885" w:rsidRPr="00753885">
        <w:rPr>
          <w:rFonts w:asciiTheme="minorHAnsi" w:eastAsia="Calibri" w:hAnsiTheme="minorHAnsi" w:cs="Arial"/>
          <w:color w:val="000000"/>
          <w:sz w:val="24"/>
          <w:vertAlign w:val="superscript"/>
        </w:rPr>
        <w:fldChar w:fldCharType="end"/>
      </w:r>
      <w:r w:rsidR="00D865F3" w:rsidRPr="001C5061">
        <w:rPr>
          <w:rFonts w:asciiTheme="minorHAnsi" w:eastAsia="Calibri" w:hAnsiTheme="minorHAnsi" w:cs="Arial"/>
          <w:color w:val="000000" w:themeColor="text1"/>
          <w:sz w:val="24"/>
          <w:szCs w:val="24"/>
          <w:vertAlign w:val="superscript"/>
        </w:rPr>
        <w:t>,</w:t>
      </w:r>
      <w:r w:rsidR="00D865F3" w:rsidRPr="001C5061">
        <w:rPr>
          <w:rFonts w:asciiTheme="minorHAnsi" w:eastAsia="Calibri" w:hAnsiTheme="minorHAnsi" w:cs="Arial"/>
          <w:color w:val="000000" w:themeColor="text1"/>
          <w:sz w:val="24"/>
        </w:rPr>
        <w:t xml:space="preserve"> </w:t>
      </w:r>
      <w:r w:rsidR="00D865F3" w:rsidRPr="001C5061">
        <w:rPr>
          <w:rStyle w:val="EndnoteReference"/>
          <w:rFonts w:asciiTheme="minorHAnsi" w:eastAsia="Calibri" w:hAnsiTheme="minorHAnsi" w:cs="Arial"/>
          <w:color w:val="000000"/>
          <w:sz w:val="24"/>
        </w:rPr>
        <w:endnoteReference w:id="27"/>
      </w:r>
      <w:r w:rsidRPr="001C5061">
        <w:rPr>
          <w:rFonts w:asciiTheme="minorHAnsi" w:eastAsia="Calibri" w:hAnsiTheme="minorHAnsi" w:cs="Arial"/>
          <w:color w:val="000000"/>
          <w:sz w:val="24"/>
        </w:rPr>
        <w:t xml:space="preserve"> Randomized trials and meta-analyses have demonstrated shorter duration treatments </w:t>
      </w:r>
      <w:r w:rsidR="00B10DA9">
        <w:rPr>
          <w:rFonts w:asciiTheme="minorHAnsi" w:eastAsia="Calibri" w:hAnsiTheme="minorHAnsi" w:cs="Arial"/>
          <w:color w:val="000000"/>
          <w:sz w:val="24"/>
        </w:rPr>
        <w:t>(</w:t>
      </w:r>
      <w:r w:rsidRPr="001C5061">
        <w:rPr>
          <w:rFonts w:asciiTheme="minorHAnsi" w:eastAsia="Calibri" w:hAnsiTheme="minorHAnsi" w:cs="Arial"/>
          <w:color w:val="000000"/>
          <w:sz w:val="24"/>
        </w:rPr>
        <w:t>of</w:t>
      </w:r>
      <w:r w:rsidR="00B10DA9">
        <w:rPr>
          <w:rFonts w:asciiTheme="minorHAnsi" w:eastAsia="Calibri" w:hAnsiTheme="minorHAnsi" w:cs="Arial"/>
          <w:color w:val="000000"/>
          <w:sz w:val="24"/>
        </w:rPr>
        <w:t>ten</w:t>
      </w:r>
      <w:r w:rsidRPr="001C5061">
        <w:rPr>
          <w:rFonts w:asciiTheme="minorHAnsi" w:eastAsia="Calibri" w:hAnsiTheme="minorHAnsi" w:cs="Arial"/>
          <w:color w:val="000000"/>
          <w:sz w:val="24"/>
        </w:rPr>
        <w:t xml:space="preserve"> less than or equal to 7 days</w:t>
      </w:r>
      <w:r w:rsidR="00B10DA9">
        <w:rPr>
          <w:rFonts w:asciiTheme="minorHAnsi" w:eastAsia="Calibri" w:hAnsiTheme="minorHAnsi" w:cs="Arial"/>
          <w:color w:val="000000"/>
          <w:sz w:val="24"/>
        </w:rPr>
        <w:t>)</w:t>
      </w:r>
      <w:r w:rsidRPr="001C5061">
        <w:rPr>
          <w:rFonts w:asciiTheme="minorHAnsi" w:eastAsia="Calibri" w:hAnsiTheme="minorHAnsi" w:cs="Arial"/>
          <w:color w:val="000000"/>
          <w:sz w:val="24"/>
        </w:rPr>
        <w:t xml:space="preserve"> to be sufficient for a wide range of mild to severe bacterial infections incl</w:t>
      </w:r>
      <w:r w:rsidR="00D865F3" w:rsidRPr="001C5061">
        <w:rPr>
          <w:rFonts w:asciiTheme="minorHAnsi" w:eastAsia="Calibri" w:hAnsiTheme="minorHAnsi" w:cs="Arial"/>
          <w:color w:val="000000"/>
          <w:sz w:val="24"/>
        </w:rPr>
        <w:t>uding urinary tract infections,</w:t>
      </w:r>
      <w:r w:rsidR="00D865F3" w:rsidRPr="001C5061">
        <w:rPr>
          <w:rStyle w:val="EndnoteReference"/>
          <w:rFonts w:asciiTheme="minorHAnsi" w:eastAsia="Calibri" w:hAnsiTheme="minorHAnsi" w:cs="Arial"/>
          <w:color w:val="000000"/>
          <w:sz w:val="24"/>
        </w:rPr>
        <w:endnoteReference w:id="28"/>
      </w:r>
      <w:r w:rsidR="00D865F3" w:rsidRPr="001C5061">
        <w:rPr>
          <w:rFonts w:asciiTheme="minorHAnsi" w:eastAsia="Calibri" w:hAnsiTheme="minorHAnsi" w:cs="Arial"/>
          <w:color w:val="000000"/>
          <w:sz w:val="24"/>
        </w:rPr>
        <w:t xml:space="preserve"> abdominal infections,</w:t>
      </w:r>
      <w:r w:rsidR="00D865F3" w:rsidRPr="001C5061">
        <w:rPr>
          <w:rStyle w:val="EndnoteReference"/>
          <w:rFonts w:asciiTheme="minorHAnsi" w:eastAsia="Calibri" w:hAnsiTheme="minorHAnsi" w:cs="Arial"/>
          <w:color w:val="000000"/>
          <w:sz w:val="24"/>
        </w:rPr>
        <w:endnoteReference w:id="29"/>
      </w:r>
      <w:r w:rsidR="00081BFF" w:rsidRPr="001C5061">
        <w:rPr>
          <w:rFonts w:asciiTheme="minorHAnsi" w:eastAsia="Calibri" w:hAnsiTheme="minorHAnsi" w:cs="Arial"/>
          <w:color w:val="000000"/>
          <w:sz w:val="24"/>
        </w:rPr>
        <w:t xml:space="preserve"> </w:t>
      </w:r>
      <w:r w:rsidRPr="001C5061">
        <w:rPr>
          <w:rFonts w:asciiTheme="minorHAnsi" w:eastAsia="Calibri" w:hAnsiTheme="minorHAnsi" w:cs="Arial"/>
          <w:color w:val="000000"/>
          <w:sz w:val="24"/>
        </w:rPr>
        <w:t>and pneumonia</w:t>
      </w:r>
      <w:r w:rsidR="00D865F3" w:rsidRPr="001C5061">
        <w:rPr>
          <w:rFonts w:asciiTheme="minorHAnsi" w:eastAsia="Calibri" w:hAnsiTheme="minorHAnsi" w:cs="Arial"/>
          <w:color w:val="000000"/>
          <w:sz w:val="24"/>
        </w:rPr>
        <w:t>.</w:t>
      </w:r>
      <w:bookmarkStart w:id="13" w:name="_Ref466459583"/>
      <w:r w:rsidR="00D865F3" w:rsidRPr="001C5061">
        <w:rPr>
          <w:rStyle w:val="EndnoteReference"/>
          <w:rFonts w:asciiTheme="minorHAnsi" w:eastAsia="Calibri" w:hAnsiTheme="minorHAnsi" w:cs="Arial"/>
          <w:color w:val="000000"/>
          <w:sz w:val="24"/>
        </w:rPr>
        <w:endnoteReference w:id="30"/>
      </w:r>
      <w:bookmarkEnd w:id="13"/>
      <w:r w:rsidR="00D865F3" w:rsidRPr="001C5061">
        <w:rPr>
          <w:rFonts w:asciiTheme="minorHAnsi" w:eastAsia="Calibri" w:hAnsiTheme="minorHAnsi" w:cs="Arial"/>
          <w:color w:val="000000"/>
          <w:sz w:val="24"/>
          <w:vertAlign w:val="superscript"/>
        </w:rPr>
        <w:t>,</w:t>
      </w:r>
      <w:r w:rsidR="00D865F3" w:rsidRPr="001C5061">
        <w:rPr>
          <w:rStyle w:val="EndnoteReference"/>
          <w:rFonts w:asciiTheme="minorHAnsi" w:eastAsia="Calibri" w:hAnsiTheme="minorHAnsi" w:cs="Arial"/>
          <w:color w:val="000000"/>
          <w:sz w:val="24"/>
        </w:rPr>
        <w:endnoteReference w:id="31"/>
      </w:r>
      <w:r w:rsidRPr="001C5061">
        <w:rPr>
          <w:rFonts w:asciiTheme="minorHAnsi" w:eastAsia="Calibri" w:hAnsiTheme="minorHAnsi" w:cs="Arial"/>
          <w:color w:val="000000"/>
          <w:sz w:val="24"/>
        </w:rPr>
        <w:t xml:space="preserve"> </w:t>
      </w:r>
    </w:p>
    <w:p w14:paraId="5D7ACFA8" w14:textId="77777777" w:rsidR="00DF5A7B" w:rsidRPr="001C5061" w:rsidRDefault="00DF5A7B">
      <w:pPr>
        <w:pStyle w:val="Heading1"/>
        <w:rPr>
          <w:rFonts w:asciiTheme="minorHAnsi" w:eastAsia="zwminor" w:hAnsiTheme="minorHAnsi" w:cs="Arial"/>
          <w:sz w:val="24"/>
        </w:rPr>
      </w:pPr>
    </w:p>
    <w:p w14:paraId="4B7D40B0" w14:textId="6AA26928" w:rsidR="00DF5A7B" w:rsidRPr="001C5061" w:rsidRDefault="00F86A83" w:rsidP="00BB3F21">
      <w:pPr>
        <w:pStyle w:val="Heading1"/>
        <w:rPr>
          <w:rFonts w:asciiTheme="minorHAnsi" w:eastAsia="zwminor" w:hAnsiTheme="minorHAnsi" w:cs="Arial"/>
          <w:sz w:val="24"/>
        </w:rPr>
      </w:pPr>
      <w:r w:rsidRPr="001C5061">
        <w:rPr>
          <w:rFonts w:asciiTheme="minorHAnsi" w:eastAsia="Calibri" w:hAnsiTheme="minorHAnsi" w:cs="Arial"/>
          <w:color w:val="000000"/>
          <w:sz w:val="24"/>
        </w:rPr>
        <w:t>Overly broad</w:t>
      </w:r>
      <w:r w:rsidR="00C579DB">
        <w:rPr>
          <w:rFonts w:asciiTheme="minorHAnsi" w:eastAsia="Calibri" w:hAnsiTheme="minorHAnsi" w:cs="Arial"/>
          <w:color w:val="000000"/>
          <w:sz w:val="24"/>
        </w:rPr>
        <w:t>-</w:t>
      </w:r>
      <w:r w:rsidRPr="001C5061">
        <w:rPr>
          <w:rFonts w:asciiTheme="minorHAnsi" w:eastAsia="Calibri" w:hAnsiTheme="minorHAnsi" w:cs="Arial"/>
          <w:color w:val="000000"/>
          <w:sz w:val="24"/>
        </w:rPr>
        <w:t xml:space="preserve">spectrum antibiotics are commonly used by prescribers initiating empiric therapy without knowledge of likely pathogens or </w:t>
      </w:r>
      <w:r w:rsidR="00BB3F21">
        <w:rPr>
          <w:rFonts w:asciiTheme="minorHAnsi" w:eastAsia="Calibri" w:hAnsiTheme="minorHAnsi" w:cs="Arial"/>
          <w:color w:val="000000"/>
          <w:sz w:val="24"/>
        </w:rPr>
        <w:t>considering</w:t>
      </w:r>
      <w:r w:rsidRPr="001C5061">
        <w:rPr>
          <w:rFonts w:asciiTheme="minorHAnsi" w:eastAsia="Calibri" w:hAnsiTheme="minorHAnsi" w:cs="Arial"/>
          <w:color w:val="000000"/>
          <w:sz w:val="24"/>
        </w:rPr>
        <w:t xml:space="preserve"> that the </w:t>
      </w:r>
      <w:r w:rsidR="00BB3F21">
        <w:rPr>
          <w:rFonts w:asciiTheme="minorHAnsi" w:eastAsia="Calibri" w:hAnsiTheme="minorHAnsi" w:cs="Arial"/>
          <w:color w:val="000000"/>
          <w:sz w:val="24"/>
        </w:rPr>
        <w:t xml:space="preserve">potential </w:t>
      </w:r>
      <w:r w:rsidRPr="001C5061">
        <w:rPr>
          <w:rFonts w:asciiTheme="minorHAnsi" w:eastAsia="Calibri" w:hAnsiTheme="minorHAnsi" w:cs="Arial"/>
          <w:color w:val="000000"/>
          <w:sz w:val="24"/>
        </w:rPr>
        <w:t xml:space="preserve">benefit of covering an unlikely pathogen </w:t>
      </w:r>
      <w:r w:rsidR="00BB3F21">
        <w:rPr>
          <w:rFonts w:asciiTheme="minorHAnsi" w:eastAsia="Calibri" w:hAnsiTheme="minorHAnsi" w:cs="Arial"/>
          <w:color w:val="000000"/>
          <w:sz w:val="24"/>
        </w:rPr>
        <w:t>is outweighed by the potential</w:t>
      </w:r>
      <w:r w:rsidRPr="001C5061">
        <w:rPr>
          <w:rFonts w:asciiTheme="minorHAnsi" w:eastAsia="Calibri" w:hAnsiTheme="minorHAnsi" w:cs="Arial"/>
          <w:color w:val="000000"/>
          <w:sz w:val="24"/>
        </w:rPr>
        <w:t xml:space="preserve"> toxicity in </w:t>
      </w:r>
      <w:r w:rsidR="008E0287" w:rsidRPr="001C5061">
        <w:rPr>
          <w:rFonts w:asciiTheme="minorHAnsi" w:eastAsia="Calibri" w:hAnsiTheme="minorHAnsi" w:cs="Arial"/>
          <w:color w:val="000000"/>
          <w:sz w:val="24"/>
        </w:rPr>
        <w:t>an acutely ill patient.</w:t>
      </w:r>
      <w:r w:rsidR="008E0287" w:rsidRPr="001C5061">
        <w:rPr>
          <w:rStyle w:val="EndnoteReference"/>
          <w:rFonts w:asciiTheme="minorHAnsi" w:eastAsia="Calibri" w:hAnsiTheme="minorHAnsi" w:cs="Arial"/>
          <w:color w:val="000000"/>
          <w:sz w:val="24"/>
        </w:rPr>
        <w:endnoteReference w:id="32"/>
      </w:r>
      <w:r w:rsidR="008E0287" w:rsidRPr="001C5061">
        <w:rPr>
          <w:rFonts w:asciiTheme="minorHAnsi" w:eastAsia="Calibri" w:hAnsiTheme="minorHAnsi" w:cs="Arial"/>
          <w:color w:val="000000"/>
          <w:sz w:val="24"/>
        </w:rPr>
        <w:t xml:space="preserve"> </w:t>
      </w:r>
      <w:r w:rsidRPr="001C5061">
        <w:rPr>
          <w:rFonts w:asciiTheme="minorHAnsi" w:eastAsia="Calibri" w:hAnsiTheme="minorHAnsi" w:cs="Arial"/>
          <w:color w:val="000000"/>
          <w:sz w:val="24"/>
        </w:rPr>
        <w:t xml:space="preserve">Changing </w:t>
      </w:r>
      <w:r w:rsidR="00BB3F21">
        <w:rPr>
          <w:rFonts w:asciiTheme="minorHAnsi" w:eastAsia="Calibri" w:hAnsiTheme="minorHAnsi" w:cs="Arial"/>
          <w:color w:val="000000"/>
          <w:sz w:val="24"/>
        </w:rPr>
        <w:t xml:space="preserve">antimicrobial prescribing </w:t>
      </w:r>
      <w:r w:rsidRPr="001C5061">
        <w:rPr>
          <w:rFonts w:asciiTheme="minorHAnsi" w:eastAsia="Calibri" w:hAnsiTheme="minorHAnsi" w:cs="Arial"/>
          <w:color w:val="000000"/>
          <w:sz w:val="24"/>
        </w:rPr>
        <w:t xml:space="preserve">habits of physicians </w:t>
      </w:r>
      <w:r w:rsidR="00BB3F21">
        <w:rPr>
          <w:rFonts w:asciiTheme="minorHAnsi" w:eastAsia="Calibri" w:hAnsiTheme="minorHAnsi" w:cs="Arial"/>
          <w:color w:val="000000"/>
          <w:sz w:val="24"/>
        </w:rPr>
        <w:t>is difficult</w:t>
      </w:r>
      <w:r w:rsidR="00481F54">
        <w:rPr>
          <w:rFonts w:asciiTheme="minorHAnsi" w:eastAsia="Calibri" w:hAnsiTheme="minorHAnsi" w:cs="Arial"/>
          <w:color w:val="000000"/>
          <w:sz w:val="24"/>
        </w:rPr>
        <w:t xml:space="preserve"> and requires ongoing interventions to change </w:t>
      </w:r>
      <w:proofErr w:type="spellStart"/>
      <w:r w:rsidR="00481F54">
        <w:rPr>
          <w:rFonts w:asciiTheme="minorHAnsi" w:eastAsia="Calibri" w:hAnsiTheme="minorHAnsi" w:cs="Arial"/>
          <w:color w:val="000000"/>
          <w:sz w:val="24"/>
        </w:rPr>
        <w:t>behaviours</w:t>
      </w:r>
      <w:proofErr w:type="spellEnd"/>
      <w:r w:rsidR="008E0287" w:rsidRPr="001C5061">
        <w:rPr>
          <w:rFonts w:asciiTheme="minorHAnsi" w:eastAsia="Calibri" w:hAnsiTheme="minorHAnsi" w:cs="Arial"/>
          <w:color w:val="000000"/>
          <w:sz w:val="24"/>
        </w:rPr>
        <w:t>.</w:t>
      </w:r>
      <w:r w:rsidR="008E0287" w:rsidRPr="001C5061">
        <w:rPr>
          <w:rStyle w:val="EndnoteReference"/>
          <w:rFonts w:asciiTheme="minorHAnsi" w:eastAsia="Calibri" w:hAnsiTheme="minorHAnsi" w:cs="Arial"/>
          <w:color w:val="000000"/>
          <w:sz w:val="24"/>
        </w:rPr>
        <w:endnoteReference w:id="33"/>
      </w:r>
      <w:r w:rsidRPr="001C5061">
        <w:rPr>
          <w:rFonts w:asciiTheme="minorHAnsi" w:eastAsia="Calibri" w:hAnsiTheme="minorHAnsi" w:cs="Arial"/>
          <w:color w:val="000000"/>
          <w:sz w:val="24"/>
        </w:rPr>
        <w:t xml:space="preserve"> </w:t>
      </w:r>
    </w:p>
    <w:p w14:paraId="1F2785EB" w14:textId="77777777" w:rsidR="00DF5A7B" w:rsidRPr="001C5061" w:rsidRDefault="00F86A83">
      <w:pPr>
        <w:rPr>
          <w:rFonts w:asciiTheme="minorHAnsi" w:hAnsiTheme="minorHAnsi" w:cs="Arial"/>
          <w:smallCaps/>
          <w:sz w:val="22"/>
        </w:rPr>
      </w:pPr>
      <w:r w:rsidRPr="001C5061">
        <w:rPr>
          <w:rFonts w:asciiTheme="minorHAnsi" w:hAnsiTheme="minorHAnsi" w:cs="Arial"/>
        </w:rPr>
        <w:t xml:space="preserve">                 </w:t>
      </w:r>
    </w:p>
    <w:p w14:paraId="4A494404" w14:textId="3A453681" w:rsidR="00DF5A7B" w:rsidRPr="001C5061" w:rsidRDefault="00F86A83" w:rsidP="00F30975">
      <w:pPr>
        <w:rPr>
          <w:rFonts w:asciiTheme="minorHAnsi" w:hAnsiTheme="minorHAnsi" w:cs="Arial"/>
        </w:rPr>
      </w:pPr>
      <w:r w:rsidRPr="001C5061">
        <w:rPr>
          <w:rFonts w:asciiTheme="minorHAnsi" w:hAnsiTheme="minorHAnsi" w:cs="Arial"/>
        </w:rPr>
        <w:t xml:space="preserve">Overuse of antimicrobials </w:t>
      </w:r>
      <w:r w:rsidR="00C579DB">
        <w:rPr>
          <w:rFonts w:asciiTheme="minorHAnsi" w:hAnsiTheme="minorHAnsi" w:cs="Arial"/>
        </w:rPr>
        <w:t xml:space="preserve">not only </w:t>
      </w:r>
      <w:r w:rsidRPr="001C5061">
        <w:rPr>
          <w:rFonts w:asciiTheme="minorHAnsi" w:hAnsiTheme="minorHAnsi" w:cs="Arial"/>
        </w:rPr>
        <w:t>leads to adverse drug effects and unnecessary treatment, but also to antimicrobial resistant organisms (AROs). Antimicrobial resistance has increased with increasing antimicrobial use</w:t>
      </w:r>
      <w:r w:rsidR="00F30975">
        <w:rPr>
          <w:rFonts w:asciiTheme="minorHAnsi" w:hAnsiTheme="minorHAnsi" w:cs="Arial"/>
        </w:rPr>
        <w:t>, especially in institutions</w:t>
      </w:r>
      <w:r w:rsidRPr="001C5061">
        <w:rPr>
          <w:rFonts w:asciiTheme="minorHAnsi" w:hAnsiTheme="minorHAnsi" w:cs="Arial"/>
        </w:rPr>
        <w:t>. In one of the earliest studies, cephalosporin resistance was found to be correlated with cephalosporin use in a New York City hospital.  In an effort to reduce resistance, cephalosporin use was restricted</w:t>
      </w:r>
      <w:r w:rsidR="008E0287" w:rsidRPr="001C5061">
        <w:rPr>
          <w:rFonts w:asciiTheme="minorHAnsi" w:hAnsiTheme="minorHAnsi" w:cs="Arial"/>
        </w:rPr>
        <w:t>.</w:t>
      </w:r>
      <w:r w:rsidR="008E0287" w:rsidRPr="001C5061">
        <w:rPr>
          <w:rStyle w:val="EndnoteReference"/>
          <w:rFonts w:asciiTheme="minorHAnsi" w:hAnsiTheme="minorHAnsi" w:cs="Arial"/>
        </w:rPr>
        <w:endnoteReference w:id="34"/>
      </w:r>
      <w:r w:rsidRPr="001C5061">
        <w:rPr>
          <w:rFonts w:asciiTheme="minorHAnsi" w:hAnsiTheme="minorHAnsi" w:cs="Arial"/>
        </w:rPr>
        <w:t xml:space="preserve"> The expected reduction in cephalosporin resistance occurred.  Unfortunately, this reduction was met with a concomitant increase in </w:t>
      </w:r>
      <w:proofErr w:type="spellStart"/>
      <w:r w:rsidRPr="001C5061">
        <w:rPr>
          <w:rFonts w:asciiTheme="minorHAnsi" w:hAnsiTheme="minorHAnsi" w:cs="Arial"/>
        </w:rPr>
        <w:t>carbapenem</w:t>
      </w:r>
      <w:proofErr w:type="spellEnd"/>
      <w:r w:rsidRPr="001C5061">
        <w:rPr>
          <w:rFonts w:asciiTheme="minorHAnsi" w:hAnsiTheme="minorHAnsi" w:cs="Arial"/>
        </w:rPr>
        <w:t xml:space="preserve"> use and an increase in </w:t>
      </w:r>
      <w:proofErr w:type="spellStart"/>
      <w:r w:rsidRPr="001C5061">
        <w:rPr>
          <w:rFonts w:asciiTheme="minorHAnsi" w:hAnsiTheme="minorHAnsi" w:cs="Arial"/>
        </w:rPr>
        <w:t>carbapenem</w:t>
      </w:r>
      <w:proofErr w:type="spellEnd"/>
      <w:r w:rsidRPr="001C5061">
        <w:rPr>
          <w:rFonts w:asciiTheme="minorHAnsi" w:hAnsiTheme="minorHAnsi" w:cs="Arial"/>
        </w:rPr>
        <w:t xml:space="preserve">-resistance </w:t>
      </w:r>
      <w:r w:rsidRPr="0086321B">
        <w:rPr>
          <w:rFonts w:asciiTheme="minorHAnsi" w:hAnsiTheme="minorHAnsi" w:cs="Arial"/>
          <w:i/>
          <w:iCs/>
        </w:rPr>
        <w:t>Pseudomonas</w:t>
      </w:r>
      <w:r w:rsidRPr="001C5061">
        <w:rPr>
          <w:rFonts w:asciiTheme="minorHAnsi" w:hAnsiTheme="minorHAnsi" w:cs="Arial"/>
        </w:rPr>
        <w:t xml:space="preserve"> s</w:t>
      </w:r>
      <w:r w:rsidR="00C579DB">
        <w:rPr>
          <w:rFonts w:asciiTheme="minorHAnsi" w:hAnsiTheme="minorHAnsi" w:cs="Arial"/>
        </w:rPr>
        <w:t>pecies</w:t>
      </w:r>
      <w:r w:rsidRPr="001C5061">
        <w:rPr>
          <w:rFonts w:asciiTheme="minorHAnsi" w:hAnsiTheme="minorHAnsi" w:cs="Arial"/>
        </w:rPr>
        <w:t>.  The phrase “squeezing the balloon” was coined following this observation</w:t>
      </w:r>
      <w:r w:rsidR="008E0287" w:rsidRPr="001C5061">
        <w:rPr>
          <w:rFonts w:asciiTheme="minorHAnsi" w:hAnsiTheme="minorHAnsi" w:cs="Arial"/>
        </w:rPr>
        <w:t>.</w:t>
      </w:r>
      <w:r w:rsidR="008E0287" w:rsidRPr="001C5061">
        <w:rPr>
          <w:rStyle w:val="EndnoteReference"/>
          <w:rFonts w:asciiTheme="minorHAnsi" w:hAnsiTheme="minorHAnsi" w:cs="Arial"/>
        </w:rPr>
        <w:endnoteReference w:id="35"/>
      </w:r>
      <w:r w:rsidRPr="001C5061">
        <w:rPr>
          <w:rFonts w:asciiTheme="minorHAnsi" w:hAnsiTheme="minorHAnsi" w:cs="Arial"/>
        </w:rPr>
        <w:t xml:space="preserve"> In Europe, increasing use of broad-spectrum antibiotics such as </w:t>
      </w:r>
      <w:proofErr w:type="spellStart"/>
      <w:r w:rsidRPr="001C5061">
        <w:rPr>
          <w:rFonts w:asciiTheme="minorHAnsi" w:hAnsiTheme="minorHAnsi" w:cs="Arial"/>
        </w:rPr>
        <w:t>carbapenems</w:t>
      </w:r>
      <w:proofErr w:type="spellEnd"/>
      <w:r w:rsidRPr="001C5061">
        <w:rPr>
          <w:rFonts w:asciiTheme="minorHAnsi" w:hAnsiTheme="minorHAnsi" w:cs="Arial"/>
        </w:rPr>
        <w:t xml:space="preserve"> have been associated with increasing </w:t>
      </w:r>
      <w:r w:rsidRPr="001C5061">
        <w:rPr>
          <w:rFonts w:asciiTheme="minorHAnsi" w:hAnsiTheme="minorHAnsi" w:cs="Arial"/>
          <w:i/>
        </w:rPr>
        <w:t xml:space="preserve">Pseudomonas aeruginosa </w:t>
      </w:r>
      <w:r w:rsidRPr="001C5061">
        <w:rPr>
          <w:rFonts w:asciiTheme="minorHAnsi" w:hAnsiTheme="minorHAnsi" w:cs="Arial"/>
        </w:rPr>
        <w:t>resistance</w:t>
      </w:r>
      <w:r w:rsidR="008E0287" w:rsidRPr="001C5061">
        <w:rPr>
          <w:rFonts w:asciiTheme="minorHAnsi" w:hAnsiTheme="minorHAnsi" w:cs="Arial"/>
        </w:rPr>
        <w:t>.</w:t>
      </w:r>
      <w:bookmarkStart w:id="14" w:name="_Ref466549386"/>
      <w:r w:rsidR="008E0287" w:rsidRPr="001C5061">
        <w:rPr>
          <w:rStyle w:val="EndnoteReference"/>
          <w:rFonts w:asciiTheme="minorHAnsi" w:hAnsiTheme="minorHAnsi" w:cs="Arial"/>
        </w:rPr>
        <w:endnoteReference w:id="36"/>
      </w:r>
      <w:bookmarkEnd w:id="14"/>
      <w:r w:rsidR="008E0287" w:rsidRPr="001C5061">
        <w:rPr>
          <w:rFonts w:asciiTheme="minorHAnsi" w:hAnsiTheme="minorHAnsi" w:cs="Arial"/>
        </w:rPr>
        <w:t xml:space="preserve"> </w:t>
      </w:r>
      <w:r w:rsidRPr="001C5061">
        <w:rPr>
          <w:rFonts w:asciiTheme="minorHAnsi" w:hAnsiTheme="minorHAnsi" w:cs="Arial"/>
        </w:rPr>
        <w:t>Methicillin</w:t>
      </w:r>
      <w:r w:rsidR="00B12756">
        <w:rPr>
          <w:rFonts w:asciiTheme="minorHAnsi" w:hAnsiTheme="minorHAnsi" w:cs="Arial"/>
        </w:rPr>
        <w:t xml:space="preserve"> </w:t>
      </w:r>
      <w:r w:rsidRPr="001C5061">
        <w:rPr>
          <w:rFonts w:asciiTheme="minorHAnsi" w:hAnsiTheme="minorHAnsi" w:cs="Arial"/>
        </w:rPr>
        <w:t xml:space="preserve">resistance in hospitals </w:t>
      </w:r>
      <w:r w:rsidR="00B12756">
        <w:rPr>
          <w:rFonts w:asciiTheme="minorHAnsi" w:hAnsiTheme="minorHAnsi" w:cs="Arial"/>
        </w:rPr>
        <w:t>has</w:t>
      </w:r>
      <w:r w:rsidR="00B12756" w:rsidRPr="001C5061">
        <w:rPr>
          <w:rFonts w:asciiTheme="minorHAnsi" w:hAnsiTheme="minorHAnsi" w:cs="Arial"/>
        </w:rPr>
        <w:t xml:space="preserve"> </w:t>
      </w:r>
      <w:r w:rsidRPr="001C5061">
        <w:rPr>
          <w:rFonts w:asciiTheme="minorHAnsi" w:hAnsiTheme="minorHAnsi" w:cs="Arial"/>
        </w:rPr>
        <w:t>been associated with incre</w:t>
      </w:r>
      <w:r w:rsidR="008E0287" w:rsidRPr="001C5061">
        <w:rPr>
          <w:rFonts w:asciiTheme="minorHAnsi" w:hAnsiTheme="minorHAnsi" w:cs="Arial"/>
        </w:rPr>
        <w:t>asing fluoroquinolone exposure.</w:t>
      </w:r>
      <w:r w:rsidR="008E0287" w:rsidRPr="001C5061">
        <w:rPr>
          <w:rStyle w:val="EndnoteReference"/>
          <w:rFonts w:asciiTheme="minorHAnsi" w:hAnsiTheme="minorHAnsi" w:cs="Arial"/>
        </w:rPr>
        <w:endnoteReference w:id="37"/>
      </w:r>
      <w:r w:rsidRPr="001C5061">
        <w:rPr>
          <w:rFonts w:asciiTheme="minorHAnsi" w:hAnsiTheme="minorHAnsi" w:cs="Arial"/>
        </w:rPr>
        <w:t xml:space="preserve"> </w:t>
      </w:r>
    </w:p>
    <w:p w14:paraId="20F6D05F" w14:textId="77777777" w:rsidR="001C5061" w:rsidRDefault="001C5061">
      <w:pPr>
        <w:rPr>
          <w:rFonts w:asciiTheme="minorHAnsi" w:hAnsiTheme="minorHAnsi" w:cs="Arial"/>
          <w:smallCaps/>
        </w:rPr>
      </w:pPr>
      <w:r>
        <w:rPr>
          <w:rFonts w:asciiTheme="minorHAnsi" w:hAnsiTheme="minorHAnsi" w:cs="Arial"/>
          <w:smallCaps/>
        </w:rPr>
        <w:br w:type="page"/>
      </w:r>
    </w:p>
    <w:p w14:paraId="1265D557" w14:textId="372EFEEE" w:rsidR="00DF5A7B" w:rsidRPr="008D4655" w:rsidRDefault="008E0287" w:rsidP="008E0287">
      <w:pPr>
        <w:rPr>
          <w:rFonts w:asciiTheme="minorHAnsi" w:hAnsiTheme="minorHAnsi" w:cs="Arial"/>
          <w:smallCaps/>
          <w:sz w:val="28"/>
          <w:szCs w:val="28"/>
        </w:rPr>
      </w:pPr>
      <w:r w:rsidRPr="008D4655">
        <w:rPr>
          <w:rFonts w:asciiTheme="minorHAnsi" w:hAnsiTheme="minorHAnsi" w:cs="Arial"/>
          <w:b/>
          <w:caps/>
          <w:sz w:val="28"/>
          <w:szCs w:val="28"/>
        </w:rPr>
        <w:lastRenderedPageBreak/>
        <w:t xml:space="preserve">Section 2: </w:t>
      </w:r>
      <w:r w:rsidR="00F86A83" w:rsidRPr="008D4655">
        <w:rPr>
          <w:rFonts w:asciiTheme="minorHAnsi" w:hAnsiTheme="minorHAnsi" w:cs="Arial"/>
          <w:b/>
          <w:caps/>
          <w:sz w:val="28"/>
          <w:szCs w:val="28"/>
        </w:rPr>
        <w:t xml:space="preserve">Burden and Costs of Antimicrobial-Resistant Organisms and </w:t>
      </w:r>
      <w:r w:rsidR="00F86A83" w:rsidRPr="008D4655">
        <w:rPr>
          <w:rFonts w:asciiTheme="minorHAnsi" w:hAnsiTheme="minorHAnsi" w:cs="Arial"/>
          <w:b/>
          <w:i/>
          <w:caps/>
          <w:sz w:val="28"/>
          <w:szCs w:val="28"/>
        </w:rPr>
        <w:t>C. difficile</w:t>
      </w:r>
      <w:r w:rsidR="00F86A83" w:rsidRPr="008D4655">
        <w:rPr>
          <w:rFonts w:asciiTheme="minorHAnsi" w:hAnsiTheme="minorHAnsi" w:cs="Arial"/>
          <w:b/>
          <w:caps/>
          <w:sz w:val="28"/>
          <w:szCs w:val="28"/>
        </w:rPr>
        <w:t xml:space="preserve"> infection</w:t>
      </w:r>
    </w:p>
    <w:p w14:paraId="67B61516" w14:textId="77777777" w:rsidR="00DF5A7B" w:rsidRPr="001C5061" w:rsidRDefault="00DF5A7B">
      <w:pPr>
        <w:rPr>
          <w:rFonts w:asciiTheme="minorHAnsi" w:hAnsiTheme="minorHAnsi" w:cs="Arial"/>
          <w:b/>
        </w:rPr>
      </w:pPr>
    </w:p>
    <w:p w14:paraId="61B1097B" w14:textId="63277905" w:rsidR="00DF5A7B" w:rsidRPr="001C5061" w:rsidRDefault="00F86A83">
      <w:pPr>
        <w:rPr>
          <w:rFonts w:asciiTheme="minorHAnsi" w:hAnsiTheme="minorHAnsi" w:cs="Arial"/>
          <w:b/>
        </w:rPr>
      </w:pPr>
      <w:r w:rsidRPr="001C5061">
        <w:rPr>
          <w:rFonts w:asciiTheme="minorHAnsi" w:hAnsiTheme="minorHAnsi" w:cs="Arial"/>
          <w:b/>
        </w:rPr>
        <w:t xml:space="preserve">Burden of </w:t>
      </w:r>
      <w:r w:rsidR="00F761E5">
        <w:rPr>
          <w:rFonts w:asciiTheme="minorHAnsi" w:hAnsiTheme="minorHAnsi" w:cs="Arial"/>
          <w:b/>
        </w:rPr>
        <w:t>Antimicrobial</w:t>
      </w:r>
      <w:r w:rsidRPr="001C5061">
        <w:rPr>
          <w:rFonts w:asciiTheme="minorHAnsi" w:hAnsiTheme="minorHAnsi" w:cs="Arial"/>
          <w:b/>
        </w:rPr>
        <w:t xml:space="preserve"> Resistance and Super-infections</w:t>
      </w:r>
    </w:p>
    <w:p w14:paraId="13863AAA" w14:textId="77777777" w:rsidR="001C5061" w:rsidRPr="001C5061" w:rsidRDefault="001C5061">
      <w:pPr>
        <w:rPr>
          <w:rFonts w:asciiTheme="minorHAnsi" w:hAnsiTheme="minorHAnsi" w:cs="Arial"/>
          <w:b/>
        </w:rPr>
      </w:pPr>
    </w:p>
    <w:p w14:paraId="5FC5A1AD" w14:textId="6CF41F10" w:rsidR="00DF5A7B" w:rsidRPr="001C5061" w:rsidRDefault="00F86A83" w:rsidP="00F30975">
      <w:pPr>
        <w:rPr>
          <w:rFonts w:asciiTheme="minorHAnsi" w:hAnsiTheme="minorHAnsi" w:cs="Arial"/>
        </w:rPr>
      </w:pPr>
      <w:r w:rsidRPr="001C5061">
        <w:rPr>
          <w:rFonts w:asciiTheme="minorHAnsi" w:hAnsiTheme="minorHAnsi" w:cs="Arial"/>
        </w:rPr>
        <w:t>Alexander Fleming recognized the potential for resistance developing or emerging as a response to drug exposure</w:t>
      </w:r>
      <w:r w:rsidR="00F30975">
        <w:rPr>
          <w:rFonts w:asciiTheme="minorHAnsi" w:hAnsiTheme="minorHAnsi" w:cs="Arial"/>
        </w:rPr>
        <w:t>,</w:t>
      </w:r>
      <w:r w:rsidR="008E0287" w:rsidRPr="001C5061">
        <w:rPr>
          <w:rStyle w:val="EndnoteReference"/>
          <w:rFonts w:asciiTheme="minorHAnsi" w:hAnsiTheme="minorHAnsi" w:cs="Arial"/>
        </w:rPr>
        <w:endnoteReference w:id="38"/>
      </w:r>
      <w:r w:rsidRPr="001C5061">
        <w:rPr>
          <w:rFonts w:asciiTheme="minorHAnsi" w:hAnsiTheme="minorHAnsi" w:cs="Arial"/>
        </w:rPr>
        <w:t xml:space="preserve"> </w:t>
      </w:r>
      <w:r w:rsidR="00F30975">
        <w:rPr>
          <w:rFonts w:asciiTheme="minorHAnsi" w:hAnsiTheme="minorHAnsi" w:cs="Arial"/>
        </w:rPr>
        <w:t xml:space="preserve">and </w:t>
      </w:r>
      <w:r w:rsidRPr="001C5061">
        <w:rPr>
          <w:rFonts w:asciiTheme="minorHAnsi" w:hAnsiTheme="minorHAnsi" w:cs="Arial"/>
        </w:rPr>
        <w:t>McGowan</w:t>
      </w:r>
      <w:r w:rsidR="00F30975">
        <w:rPr>
          <w:rFonts w:asciiTheme="minorHAnsi" w:hAnsiTheme="minorHAnsi" w:cs="Arial"/>
        </w:rPr>
        <w:t>—</w:t>
      </w:r>
      <w:r w:rsidRPr="001C5061">
        <w:rPr>
          <w:rFonts w:asciiTheme="minorHAnsi" w:hAnsiTheme="minorHAnsi" w:cs="Arial"/>
        </w:rPr>
        <w:t>who</w:t>
      </w:r>
      <w:r w:rsidR="00F30975">
        <w:rPr>
          <w:rFonts w:asciiTheme="minorHAnsi" w:hAnsiTheme="minorHAnsi" w:cs="Arial"/>
        </w:rPr>
        <w:t xml:space="preserve"> </w:t>
      </w:r>
      <w:r w:rsidRPr="001C5061">
        <w:rPr>
          <w:rFonts w:asciiTheme="minorHAnsi" w:hAnsiTheme="minorHAnsi" w:cs="Arial"/>
        </w:rPr>
        <w:t>first coined the term “antimicrobial stewardship"</w:t>
      </w:r>
      <w:r w:rsidR="00F30975">
        <w:rPr>
          <w:rFonts w:asciiTheme="minorHAnsi" w:hAnsiTheme="minorHAnsi" w:cs="Arial"/>
        </w:rPr>
        <w:t>—</w:t>
      </w:r>
      <w:r w:rsidRPr="001C5061">
        <w:rPr>
          <w:rFonts w:asciiTheme="minorHAnsi" w:hAnsiTheme="minorHAnsi" w:cs="Arial"/>
        </w:rPr>
        <w:t>recognized</w:t>
      </w:r>
      <w:r w:rsidR="00F30975">
        <w:rPr>
          <w:rFonts w:asciiTheme="minorHAnsi" w:hAnsiTheme="minorHAnsi" w:cs="Arial"/>
        </w:rPr>
        <w:t xml:space="preserve"> the relationship between</w:t>
      </w:r>
      <w:r w:rsidRPr="001C5061">
        <w:rPr>
          <w:rFonts w:asciiTheme="minorHAnsi" w:hAnsiTheme="minorHAnsi" w:cs="Arial"/>
        </w:rPr>
        <w:t xml:space="preserve"> hospital antimicrobial use </w:t>
      </w:r>
      <w:r w:rsidR="00F30975">
        <w:rPr>
          <w:rFonts w:asciiTheme="minorHAnsi" w:hAnsiTheme="minorHAnsi" w:cs="Arial"/>
        </w:rPr>
        <w:t>and</w:t>
      </w:r>
      <w:r w:rsidRPr="001C5061">
        <w:rPr>
          <w:rFonts w:asciiTheme="minorHAnsi" w:hAnsiTheme="minorHAnsi" w:cs="Arial"/>
        </w:rPr>
        <w:t xml:space="preserve"> antimicrobial resistance.</w:t>
      </w:r>
      <w:r w:rsidR="008E0287" w:rsidRPr="001C5061">
        <w:rPr>
          <w:rStyle w:val="EndnoteReference"/>
          <w:rFonts w:asciiTheme="minorHAnsi" w:hAnsiTheme="minorHAnsi" w:cs="Arial"/>
        </w:rPr>
        <w:endnoteReference w:id="39"/>
      </w:r>
      <w:r w:rsidR="008E0287" w:rsidRPr="001C5061">
        <w:rPr>
          <w:rFonts w:asciiTheme="minorHAnsi" w:hAnsiTheme="minorHAnsi" w:cs="Arial"/>
        </w:rPr>
        <w:t xml:space="preserve"> </w:t>
      </w:r>
      <w:r w:rsidR="00F30975">
        <w:rPr>
          <w:rFonts w:asciiTheme="minorHAnsi" w:hAnsiTheme="minorHAnsi" w:cs="Arial"/>
        </w:rPr>
        <w:t>A</w:t>
      </w:r>
      <w:r w:rsidRPr="001C5061">
        <w:rPr>
          <w:rFonts w:asciiTheme="minorHAnsi" w:hAnsiTheme="minorHAnsi" w:cs="Arial"/>
        </w:rPr>
        <w:t>ntimicrobial resistance has developed into one of the primary public</w:t>
      </w:r>
      <w:r w:rsidR="008E0287" w:rsidRPr="001C5061">
        <w:rPr>
          <w:rFonts w:asciiTheme="minorHAnsi" w:hAnsiTheme="minorHAnsi" w:cs="Arial"/>
        </w:rPr>
        <w:t xml:space="preserve"> health concerns world-wide.</w:t>
      </w:r>
      <w:r w:rsidR="008E0287" w:rsidRPr="001C5061">
        <w:rPr>
          <w:rStyle w:val="EndnoteReference"/>
          <w:rFonts w:asciiTheme="minorHAnsi" w:hAnsiTheme="minorHAnsi" w:cs="Arial"/>
        </w:rPr>
        <w:endnoteReference w:id="40"/>
      </w:r>
    </w:p>
    <w:p w14:paraId="3BD85C90" w14:textId="77777777" w:rsidR="00DF5A7B" w:rsidRPr="001C5061" w:rsidRDefault="00DF5A7B">
      <w:pPr>
        <w:rPr>
          <w:rFonts w:asciiTheme="minorHAnsi" w:hAnsiTheme="minorHAnsi" w:cs="Arial"/>
        </w:rPr>
      </w:pPr>
    </w:p>
    <w:p w14:paraId="3EB4B1A6" w14:textId="2949BFC8" w:rsidR="001C5061" w:rsidRPr="001C5061" w:rsidRDefault="00F86A83" w:rsidP="00F30975">
      <w:pPr>
        <w:rPr>
          <w:rFonts w:asciiTheme="minorHAnsi" w:hAnsiTheme="minorHAnsi" w:cs="Arial"/>
        </w:rPr>
      </w:pPr>
      <w:r w:rsidRPr="001C5061">
        <w:rPr>
          <w:rFonts w:asciiTheme="minorHAnsi" w:hAnsiTheme="minorHAnsi" w:cs="Arial"/>
        </w:rPr>
        <w:t xml:space="preserve">Development of </w:t>
      </w:r>
      <w:r w:rsidR="00F30975">
        <w:rPr>
          <w:rFonts w:asciiTheme="minorHAnsi" w:hAnsiTheme="minorHAnsi" w:cs="Arial"/>
        </w:rPr>
        <w:t>AROs</w:t>
      </w:r>
      <w:r w:rsidRPr="001C5061">
        <w:rPr>
          <w:rFonts w:asciiTheme="minorHAnsi" w:hAnsiTheme="minorHAnsi" w:cs="Arial"/>
        </w:rPr>
        <w:t xml:space="preserve"> has escalated from penicillin</w:t>
      </w:r>
      <w:r w:rsidR="0007176F">
        <w:rPr>
          <w:rFonts w:asciiTheme="minorHAnsi" w:hAnsiTheme="minorHAnsi" w:cs="Arial"/>
        </w:rPr>
        <w:t>-</w:t>
      </w:r>
      <w:r w:rsidRPr="001C5061">
        <w:rPr>
          <w:rFonts w:asciiTheme="minorHAnsi" w:hAnsiTheme="minorHAnsi" w:cs="Arial"/>
        </w:rPr>
        <w:t xml:space="preserve">resistant </w:t>
      </w:r>
      <w:r w:rsidR="00680463">
        <w:rPr>
          <w:rFonts w:asciiTheme="minorHAnsi" w:hAnsiTheme="minorHAnsi" w:cs="Arial"/>
          <w:i/>
          <w:iCs/>
        </w:rPr>
        <w:t>S.</w:t>
      </w:r>
      <w:r w:rsidR="00680463" w:rsidRPr="0086321B">
        <w:rPr>
          <w:rFonts w:asciiTheme="minorHAnsi" w:hAnsiTheme="minorHAnsi" w:cs="Arial"/>
          <w:i/>
          <w:iCs/>
        </w:rPr>
        <w:t xml:space="preserve"> </w:t>
      </w:r>
      <w:r w:rsidRPr="0086321B">
        <w:rPr>
          <w:rFonts w:asciiTheme="minorHAnsi" w:hAnsiTheme="minorHAnsi" w:cs="Arial"/>
          <w:i/>
          <w:iCs/>
        </w:rPr>
        <w:t>aureus</w:t>
      </w:r>
      <w:r w:rsidRPr="001C5061">
        <w:rPr>
          <w:rFonts w:asciiTheme="minorHAnsi" w:hAnsiTheme="minorHAnsi" w:cs="Arial"/>
        </w:rPr>
        <w:t xml:space="preserve"> in the </w:t>
      </w:r>
      <w:r w:rsidR="006C5AF0">
        <w:rPr>
          <w:rFonts w:asciiTheme="minorHAnsi" w:hAnsiTheme="minorHAnsi" w:cs="Arial"/>
        </w:rPr>
        <w:t>19</w:t>
      </w:r>
      <w:r w:rsidRPr="001C5061">
        <w:rPr>
          <w:rFonts w:asciiTheme="minorHAnsi" w:hAnsiTheme="minorHAnsi" w:cs="Arial"/>
        </w:rPr>
        <w:t>40s</w:t>
      </w:r>
      <w:r w:rsidR="006C5AF0">
        <w:rPr>
          <w:rFonts w:asciiTheme="minorHAnsi" w:hAnsiTheme="minorHAnsi" w:cs="Arial"/>
        </w:rPr>
        <w:t>,</w:t>
      </w:r>
      <w:r w:rsidRPr="001C5061">
        <w:rPr>
          <w:rFonts w:asciiTheme="minorHAnsi" w:hAnsiTheme="minorHAnsi" w:cs="Arial"/>
        </w:rPr>
        <w:t xml:space="preserve"> to totally</w:t>
      </w:r>
      <w:r w:rsidR="00F30975">
        <w:rPr>
          <w:rFonts w:asciiTheme="minorHAnsi" w:hAnsiTheme="minorHAnsi" w:cs="Arial"/>
        </w:rPr>
        <w:t xml:space="preserve"> </w:t>
      </w:r>
      <w:r w:rsidRPr="001C5061">
        <w:rPr>
          <w:rFonts w:asciiTheme="minorHAnsi" w:hAnsiTheme="minorHAnsi" w:cs="Arial"/>
        </w:rPr>
        <w:t xml:space="preserve">drug-resistant </w:t>
      </w:r>
      <w:r w:rsidR="00F30975">
        <w:rPr>
          <w:rFonts w:asciiTheme="minorHAnsi" w:hAnsiTheme="minorHAnsi" w:cs="Arial"/>
        </w:rPr>
        <w:t>organisms</w:t>
      </w:r>
      <w:r w:rsidRPr="001C5061">
        <w:rPr>
          <w:rFonts w:asciiTheme="minorHAnsi" w:hAnsiTheme="minorHAnsi" w:cs="Arial"/>
        </w:rPr>
        <w:t xml:space="preserve"> </w:t>
      </w:r>
      <w:r w:rsidR="00F30975">
        <w:rPr>
          <w:rFonts w:asciiTheme="minorHAnsi" w:hAnsiTheme="minorHAnsi" w:cs="Arial"/>
        </w:rPr>
        <w:t>today</w:t>
      </w:r>
      <w:r w:rsidRPr="001C5061">
        <w:rPr>
          <w:rFonts w:asciiTheme="minorHAnsi" w:hAnsiTheme="minorHAnsi" w:cs="Arial"/>
        </w:rPr>
        <w:t>. Countries facing resistance threats have shown that aggressive intervention can slow or reverse the trend to higher resistance.</w:t>
      </w:r>
      <w:r w:rsidR="00952C07" w:rsidRPr="001C5061">
        <w:rPr>
          <w:rStyle w:val="EndnoteReference"/>
          <w:rFonts w:asciiTheme="minorHAnsi" w:hAnsiTheme="minorHAnsi" w:cs="Arial"/>
        </w:rPr>
        <w:endnoteReference w:id="41"/>
      </w:r>
      <w:r w:rsidR="00952C07" w:rsidRPr="001C5061">
        <w:rPr>
          <w:rFonts w:asciiTheme="minorHAnsi" w:hAnsiTheme="minorHAnsi" w:cs="Arial"/>
          <w:vertAlign w:val="superscript"/>
        </w:rPr>
        <w:t xml:space="preserve">, </w:t>
      </w:r>
      <w:r w:rsidR="00952C07" w:rsidRPr="001C5061">
        <w:rPr>
          <w:rStyle w:val="EndnoteReference"/>
          <w:rFonts w:asciiTheme="minorHAnsi" w:hAnsiTheme="minorHAnsi" w:cs="Arial"/>
        </w:rPr>
        <w:endnoteReference w:id="42"/>
      </w:r>
    </w:p>
    <w:p w14:paraId="150A31FE" w14:textId="77777777" w:rsidR="00B12756" w:rsidRDefault="00B12756">
      <w:pPr>
        <w:rPr>
          <w:rFonts w:asciiTheme="minorHAnsi" w:hAnsiTheme="minorHAnsi" w:cs="Arial"/>
          <w:b/>
        </w:rPr>
      </w:pPr>
    </w:p>
    <w:p w14:paraId="54246B11" w14:textId="77777777" w:rsidR="0049089A" w:rsidRDefault="00F86A83">
      <w:pPr>
        <w:rPr>
          <w:rFonts w:asciiTheme="minorHAnsi" w:hAnsiTheme="minorHAnsi" w:cs="Arial"/>
          <w:b/>
        </w:rPr>
      </w:pPr>
      <w:r w:rsidRPr="001C5061">
        <w:rPr>
          <w:rFonts w:asciiTheme="minorHAnsi" w:hAnsiTheme="minorHAnsi" w:cs="Arial"/>
          <w:b/>
        </w:rPr>
        <w:t xml:space="preserve">Resistant Gram-Positive Organisms </w:t>
      </w:r>
    </w:p>
    <w:p w14:paraId="0296EE29" w14:textId="77777777" w:rsidR="0049089A" w:rsidRDefault="0049089A">
      <w:pPr>
        <w:rPr>
          <w:rFonts w:asciiTheme="minorHAnsi" w:hAnsiTheme="minorHAnsi" w:cs="Arial"/>
          <w:b/>
        </w:rPr>
      </w:pPr>
    </w:p>
    <w:p w14:paraId="1F8549A7" w14:textId="03ABCBA5" w:rsidR="001C5061" w:rsidRPr="001C5061" w:rsidRDefault="00F86A83">
      <w:pPr>
        <w:rPr>
          <w:rFonts w:asciiTheme="minorHAnsi" w:hAnsiTheme="minorHAnsi" w:cs="Arial"/>
          <w:b/>
        </w:rPr>
      </w:pPr>
      <w:r w:rsidRPr="001C5061">
        <w:rPr>
          <w:rFonts w:asciiTheme="minorHAnsi" w:hAnsiTheme="minorHAnsi" w:cs="Arial"/>
          <w:b/>
        </w:rPr>
        <w:t>MRSA and VRE</w:t>
      </w:r>
    </w:p>
    <w:p w14:paraId="1ACFEDA5" w14:textId="23216161" w:rsidR="00DF5A7B" w:rsidRPr="001C5061" w:rsidRDefault="00F86A83">
      <w:pPr>
        <w:rPr>
          <w:rFonts w:asciiTheme="minorHAnsi" w:hAnsiTheme="minorHAnsi" w:cs="Arial"/>
        </w:rPr>
      </w:pPr>
      <w:r w:rsidRPr="001C5061">
        <w:rPr>
          <w:rFonts w:asciiTheme="minorHAnsi" w:hAnsiTheme="minorHAnsi" w:cs="Arial"/>
        </w:rPr>
        <w:t>M</w:t>
      </w:r>
      <w:r w:rsidR="0007176F">
        <w:rPr>
          <w:rFonts w:asciiTheme="minorHAnsi" w:hAnsiTheme="minorHAnsi" w:cs="Arial"/>
        </w:rPr>
        <w:t xml:space="preserve">ethicillin-resistant </w:t>
      </w:r>
      <w:r w:rsidR="0049089A">
        <w:rPr>
          <w:rFonts w:asciiTheme="minorHAnsi" w:hAnsiTheme="minorHAnsi" w:cs="Arial"/>
          <w:i/>
          <w:iCs/>
        </w:rPr>
        <w:t xml:space="preserve">S. </w:t>
      </w:r>
      <w:r w:rsidR="0007176F">
        <w:rPr>
          <w:rFonts w:asciiTheme="minorHAnsi" w:hAnsiTheme="minorHAnsi" w:cs="Arial"/>
          <w:i/>
          <w:iCs/>
        </w:rPr>
        <w:t xml:space="preserve">aureus </w:t>
      </w:r>
      <w:r w:rsidR="0007176F">
        <w:rPr>
          <w:rFonts w:asciiTheme="minorHAnsi" w:hAnsiTheme="minorHAnsi" w:cs="Arial"/>
        </w:rPr>
        <w:t>(M</w:t>
      </w:r>
      <w:r w:rsidRPr="001C5061">
        <w:rPr>
          <w:rFonts w:asciiTheme="minorHAnsi" w:hAnsiTheme="minorHAnsi" w:cs="Arial"/>
        </w:rPr>
        <w:t>RSA</w:t>
      </w:r>
      <w:r w:rsidR="0007176F">
        <w:rPr>
          <w:rFonts w:asciiTheme="minorHAnsi" w:hAnsiTheme="minorHAnsi" w:cs="Arial"/>
        </w:rPr>
        <w:t>)</w:t>
      </w:r>
      <w:r w:rsidRPr="001C5061">
        <w:rPr>
          <w:rFonts w:asciiTheme="minorHAnsi" w:hAnsiTheme="minorHAnsi" w:cs="Arial"/>
        </w:rPr>
        <w:t xml:space="preserve"> and </w:t>
      </w:r>
      <w:r w:rsidR="0007176F">
        <w:rPr>
          <w:rFonts w:asciiTheme="minorHAnsi" w:hAnsiTheme="minorHAnsi" w:cs="Arial"/>
        </w:rPr>
        <w:t xml:space="preserve">vancomycin-resistant </w:t>
      </w:r>
      <w:r w:rsidR="0007176F" w:rsidRPr="00874FC8">
        <w:rPr>
          <w:rFonts w:asciiTheme="minorHAnsi" w:hAnsiTheme="minorHAnsi" w:cs="Arial"/>
          <w:i/>
        </w:rPr>
        <w:t>enterococci</w:t>
      </w:r>
      <w:r w:rsidR="0007176F">
        <w:rPr>
          <w:rFonts w:asciiTheme="minorHAnsi" w:hAnsiTheme="minorHAnsi" w:cs="Arial"/>
        </w:rPr>
        <w:t xml:space="preserve"> (</w:t>
      </w:r>
      <w:r w:rsidRPr="001C5061">
        <w:rPr>
          <w:rFonts w:asciiTheme="minorHAnsi" w:hAnsiTheme="minorHAnsi" w:cs="Arial"/>
        </w:rPr>
        <w:t>VRE</w:t>
      </w:r>
      <w:r w:rsidR="0007176F">
        <w:rPr>
          <w:rFonts w:asciiTheme="minorHAnsi" w:hAnsiTheme="minorHAnsi" w:cs="Arial"/>
        </w:rPr>
        <w:t>)</w:t>
      </w:r>
      <w:r w:rsidRPr="001C5061">
        <w:rPr>
          <w:rFonts w:asciiTheme="minorHAnsi" w:hAnsiTheme="minorHAnsi" w:cs="Arial"/>
        </w:rPr>
        <w:t xml:space="preserve"> are important nosocomial pathogens representing up to 70% and 35% of is</w:t>
      </w:r>
      <w:r w:rsidR="000E36F4" w:rsidRPr="001C5061">
        <w:rPr>
          <w:rFonts w:asciiTheme="minorHAnsi" w:hAnsiTheme="minorHAnsi" w:cs="Arial"/>
        </w:rPr>
        <w:t>olates</w:t>
      </w:r>
      <w:r w:rsidR="00A24F1E">
        <w:rPr>
          <w:rFonts w:asciiTheme="minorHAnsi" w:hAnsiTheme="minorHAnsi" w:cs="Arial"/>
        </w:rPr>
        <w:t>, respectively,</w:t>
      </w:r>
      <w:r w:rsidR="000E36F4" w:rsidRPr="001C5061">
        <w:rPr>
          <w:rFonts w:asciiTheme="minorHAnsi" w:hAnsiTheme="minorHAnsi" w:cs="Arial"/>
        </w:rPr>
        <w:t xml:space="preserve"> </w:t>
      </w:r>
      <w:r w:rsidR="00E428D9">
        <w:rPr>
          <w:rFonts w:asciiTheme="minorHAnsi" w:hAnsiTheme="minorHAnsi" w:cs="Arial"/>
        </w:rPr>
        <w:t xml:space="preserve">depending on the </w:t>
      </w:r>
      <w:r w:rsidR="000E36F4" w:rsidRPr="001C5061">
        <w:rPr>
          <w:rFonts w:asciiTheme="minorHAnsi" w:hAnsiTheme="minorHAnsi" w:cs="Arial"/>
        </w:rPr>
        <w:t>jurisdiction.</w:t>
      </w:r>
      <w:r w:rsidR="000E36F4" w:rsidRPr="001C5061">
        <w:rPr>
          <w:rStyle w:val="EndnoteReference"/>
          <w:rFonts w:asciiTheme="minorHAnsi" w:hAnsiTheme="minorHAnsi" w:cs="Arial"/>
        </w:rPr>
        <w:endnoteReference w:id="43"/>
      </w:r>
      <w:r w:rsidR="000E36F4" w:rsidRPr="001C5061">
        <w:rPr>
          <w:rFonts w:asciiTheme="minorHAnsi" w:hAnsiTheme="minorHAnsi" w:cs="Arial"/>
          <w:vertAlign w:val="superscript"/>
        </w:rPr>
        <w:t xml:space="preserve">, </w:t>
      </w:r>
      <w:bookmarkStart w:id="15" w:name="_Ref466545849"/>
      <w:r w:rsidR="000E36F4" w:rsidRPr="001C5061">
        <w:rPr>
          <w:rStyle w:val="EndnoteReference"/>
          <w:rFonts w:asciiTheme="minorHAnsi" w:hAnsiTheme="minorHAnsi" w:cs="Arial"/>
        </w:rPr>
        <w:endnoteReference w:id="44"/>
      </w:r>
      <w:bookmarkEnd w:id="15"/>
      <w:r w:rsidRPr="001C5061">
        <w:rPr>
          <w:rFonts w:asciiTheme="minorHAnsi" w:hAnsiTheme="minorHAnsi" w:cs="Arial"/>
        </w:rPr>
        <w:t xml:space="preserve"> MRSA increases costs of hospitalization by $7153/case</w:t>
      </w:r>
      <w:r w:rsidR="000E36F4" w:rsidRPr="001C5061">
        <w:rPr>
          <w:rFonts w:asciiTheme="minorHAnsi" w:hAnsiTheme="minorHAnsi" w:cs="Arial"/>
        </w:rPr>
        <w:t>,</w:t>
      </w:r>
      <w:r w:rsidR="000E36F4" w:rsidRPr="001C5061">
        <w:rPr>
          <w:rFonts w:asciiTheme="minorHAnsi" w:hAnsiTheme="minorHAnsi" w:cs="Arial"/>
          <w:vertAlign w:val="superscript"/>
        </w:rPr>
        <w:fldChar w:fldCharType="begin"/>
      </w:r>
      <w:r w:rsidR="000E36F4" w:rsidRPr="001C5061">
        <w:rPr>
          <w:rFonts w:asciiTheme="minorHAnsi" w:hAnsiTheme="minorHAnsi" w:cs="Arial"/>
          <w:vertAlign w:val="superscript"/>
        </w:rPr>
        <w:instrText xml:space="preserve"> NOTEREF _Ref466456009 \h  \* MERGEFORMAT </w:instrText>
      </w:r>
      <w:r w:rsidR="000E36F4" w:rsidRPr="001C5061">
        <w:rPr>
          <w:rFonts w:asciiTheme="minorHAnsi" w:hAnsiTheme="minorHAnsi" w:cs="Arial"/>
          <w:vertAlign w:val="superscript"/>
        </w:rPr>
      </w:r>
      <w:r w:rsidR="000E36F4" w:rsidRPr="001C5061">
        <w:rPr>
          <w:rFonts w:asciiTheme="minorHAnsi" w:hAnsiTheme="minorHAnsi" w:cs="Arial"/>
          <w:vertAlign w:val="superscript"/>
        </w:rPr>
        <w:fldChar w:fldCharType="separate"/>
      </w:r>
      <w:r w:rsidR="007A38E3">
        <w:rPr>
          <w:rFonts w:asciiTheme="minorHAnsi" w:hAnsiTheme="minorHAnsi" w:cs="Arial"/>
          <w:vertAlign w:val="superscript"/>
        </w:rPr>
        <w:t>9</w:t>
      </w:r>
      <w:r w:rsidR="000E36F4" w:rsidRPr="001C5061">
        <w:rPr>
          <w:rFonts w:asciiTheme="minorHAnsi" w:hAnsiTheme="minorHAnsi" w:cs="Arial"/>
          <w:vertAlign w:val="superscript"/>
        </w:rPr>
        <w:fldChar w:fldCharType="end"/>
      </w:r>
      <w:r w:rsidR="000E36F4" w:rsidRPr="001C5061">
        <w:rPr>
          <w:rFonts w:asciiTheme="minorHAnsi" w:hAnsiTheme="minorHAnsi" w:cs="Arial"/>
          <w:vertAlign w:val="superscript"/>
        </w:rPr>
        <w:t xml:space="preserve"> </w:t>
      </w:r>
      <w:r w:rsidRPr="001C5061">
        <w:rPr>
          <w:rFonts w:asciiTheme="minorHAnsi" w:hAnsiTheme="minorHAnsi" w:cs="Arial"/>
        </w:rPr>
        <w:t>increases length of stay by 8.5 d compared to susceptible infections and portend a high mortality rate</w:t>
      </w:r>
      <w:r w:rsidR="00CB32CB">
        <w:rPr>
          <w:rFonts w:asciiTheme="minorHAnsi" w:hAnsiTheme="minorHAnsi" w:cs="Arial"/>
        </w:rPr>
        <w:t xml:space="preserve"> </w:t>
      </w:r>
      <w:r w:rsidR="00CB32CB" w:rsidRPr="001C5061">
        <w:rPr>
          <w:rFonts w:asciiTheme="minorHAnsi" w:hAnsiTheme="minorHAnsi" w:cs="Arial"/>
        </w:rPr>
        <w:t>compared to drug-susceptible infections</w:t>
      </w:r>
      <w:r w:rsidR="0007176F">
        <w:rPr>
          <w:rFonts w:asciiTheme="minorHAnsi" w:hAnsiTheme="minorHAnsi" w:cs="Arial"/>
        </w:rPr>
        <w:t xml:space="preserve">:  </w:t>
      </w:r>
      <w:r w:rsidRPr="001C5061">
        <w:rPr>
          <w:rFonts w:asciiTheme="minorHAnsi" w:hAnsiTheme="minorHAnsi" w:cs="Arial"/>
        </w:rPr>
        <w:t>MRSA bloodstream infections cause death twice as often (OR, 1.93 p&lt;0.01)</w:t>
      </w:r>
      <w:r w:rsidR="00CB5B47">
        <w:rPr>
          <w:rStyle w:val="EndnoteReference"/>
          <w:rFonts w:asciiTheme="minorHAnsi" w:hAnsiTheme="minorHAnsi" w:cs="Arial"/>
        </w:rPr>
        <w:endnoteReference w:id="45"/>
      </w:r>
      <w:r w:rsidR="00CB5B47" w:rsidRPr="001C5061" w:rsidDel="0086321B">
        <w:rPr>
          <w:rFonts w:asciiTheme="minorHAnsi" w:hAnsiTheme="minorHAnsi" w:cs="Arial"/>
        </w:rPr>
        <w:t xml:space="preserve"> </w:t>
      </w:r>
      <w:r w:rsidR="00CB5B47">
        <w:rPr>
          <w:rFonts w:asciiTheme="minorHAnsi" w:hAnsiTheme="minorHAnsi" w:cs="Arial"/>
        </w:rPr>
        <w:t>wi</w:t>
      </w:r>
      <w:r w:rsidRPr="001C5061">
        <w:rPr>
          <w:rFonts w:asciiTheme="minorHAnsi" w:hAnsiTheme="minorHAnsi" w:cs="Arial"/>
        </w:rPr>
        <w:t>th an</w:t>
      </w:r>
      <w:r w:rsidR="000E36F4" w:rsidRPr="001C5061">
        <w:rPr>
          <w:rFonts w:asciiTheme="minorHAnsi" w:hAnsiTheme="minorHAnsi" w:cs="Arial"/>
        </w:rPr>
        <w:t xml:space="preserve"> approximately 25% mortality.</w:t>
      </w:r>
      <w:r w:rsidR="000E36F4" w:rsidRPr="001C5061">
        <w:rPr>
          <w:rFonts w:asciiTheme="minorHAnsi" w:hAnsiTheme="minorHAnsi" w:cs="Arial"/>
          <w:vertAlign w:val="superscript"/>
        </w:rPr>
        <w:fldChar w:fldCharType="begin"/>
      </w:r>
      <w:r w:rsidR="000E36F4" w:rsidRPr="001C5061">
        <w:rPr>
          <w:rFonts w:asciiTheme="minorHAnsi" w:hAnsiTheme="minorHAnsi" w:cs="Arial"/>
          <w:vertAlign w:val="superscript"/>
        </w:rPr>
        <w:instrText xml:space="preserve"> NOTEREF _Ref466458214 \h  \* MERGEFORMAT </w:instrText>
      </w:r>
      <w:r w:rsidR="000E36F4" w:rsidRPr="001C5061">
        <w:rPr>
          <w:rFonts w:asciiTheme="minorHAnsi" w:hAnsiTheme="minorHAnsi" w:cs="Arial"/>
          <w:vertAlign w:val="superscript"/>
        </w:rPr>
      </w:r>
      <w:r w:rsidR="000E36F4" w:rsidRPr="001C5061">
        <w:rPr>
          <w:rFonts w:asciiTheme="minorHAnsi" w:hAnsiTheme="minorHAnsi" w:cs="Arial"/>
          <w:vertAlign w:val="superscript"/>
        </w:rPr>
        <w:fldChar w:fldCharType="separate"/>
      </w:r>
      <w:r w:rsidR="007A38E3">
        <w:rPr>
          <w:rFonts w:asciiTheme="minorHAnsi" w:hAnsiTheme="minorHAnsi" w:cs="Arial"/>
          <w:vertAlign w:val="superscript"/>
        </w:rPr>
        <w:t>6</w:t>
      </w:r>
      <w:r w:rsidR="000E36F4" w:rsidRPr="001C5061">
        <w:rPr>
          <w:rFonts w:asciiTheme="minorHAnsi" w:hAnsiTheme="minorHAnsi" w:cs="Arial"/>
          <w:vertAlign w:val="superscript"/>
        </w:rPr>
        <w:fldChar w:fldCharType="end"/>
      </w:r>
      <w:r w:rsidRPr="001C5061">
        <w:rPr>
          <w:rFonts w:asciiTheme="minorHAnsi" w:hAnsiTheme="minorHAnsi" w:cs="Arial"/>
        </w:rPr>
        <w:t xml:space="preserve"> Antibiotic use is related to the prevalence of MRSA and VRE thus increasing institutional colonization pressure and makes infection more likely by selecting for these organisms in a patient’s microbiome over their course in hospital.</w:t>
      </w:r>
    </w:p>
    <w:p w14:paraId="35DC91CF" w14:textId="77777777" w:rsidR="00DF5A7B" w:rsidRPr="001C5061" w:rsidRDefault="00DF5A7B">
      <w:pPr>
        <w:rPr>
          <w:rFonts w:asciiTheme="minorHAnsi" w:hAnsiTheme="minorHAnsi" w:cs="Arial"/>
        </w:rPr>
      </w:pPr>
    </w:p>
    <w:p w14:paraId="4DD2F924" w14:textId="35B7F30F" w:rsidR="00DF5A7B" w:rsidRPr="001C5061" w:rsidRDefault="00F86A83" w:rsidP="00A24F1E">
      <w:pPr>
        <w:rPr>
          <w:rFonts w:asciiTheme="minorHAnsi" w:eastAsia="zwminor" w:hAnsiTheme="minorHAnsi" w:cs="Arial"/>
        </w:rPr>
      </w:pPr>
      <w:r w:rsidRPr="001C5061">
        <w:rPr>
          <w:rFonts w:asciiTheme="minorHAnsi" w:eastAsiaTheme="minorHAnsi" w:hAnsiTheme="minorHAnsi" w:cs="Arial"/>
        </w:rPr>
        <w:t>Canada’s current rate of MRSA is 2.89 and VRE is 0.45 per 10 000 patient days</w:t>
      </w:r>
      <w:r w:rsidR="008A1C42">
        <w:rPr>
          <w:rFonts w:asciiTheme="minorHAnsi" w:eastAsiaTheme="minorHAnsi" w:hAnsiTheme="minorHAnsi" w:cs="Arial"/>
        </w:rPr>
        <w:t>.</w:t>
      </w:r>
      <w:r w:rsidR="008A1C42" w:rsidRPr="008A1C42">
        <w:rPr>
          <w:rFonts w:asciiTheme="minorHAnsi" w:eastAsiaTheme="minorHAnsi" w:hAnsiTheme="minorHAnsi" w:cs="Arial"/>
          <w:vertAlign w:val="superscript"/>
        </w:rPr>
        <w:fldChar w:fldCharType="begin"/>
      </w:r>
      <w:r w:rsidR="008A1C42" w:rsidRPr="008A1C42">
        <w:rPr>
          <w:rFonts w:asciiTheme="minorHAnsi" w:eastAsiaTheme="minorHAnsi" w:hAnsiTheme="minorHAnsi" w:cs="Arial"/>
          <w:vertAlign w:val="superscript"/>
        </w:rPr>
        <w:instrText xml:space="preserve"> NOTEREF _Ref466550337 \h </w:instrText>
      </w:r>
      <w:r w:rsidR="008A1C42">
        <w:rPr>
          <w:rFonts w:asciiTheme="minorHAnsi" w:eastAsiaTheme="minorHAnsi" w:hAnsiTheme="minorHAnsi" w:cs="Arial"/>
          <w:vertAlign w:val="superscript"/>
        </w:rPr>
        <w:instrText xml:space="preserve"> \* MERGEFORMAT </w:instrText>
      </w:r>
      <w:r w:rsidR="008A1C42" w:rsidRPr="008A1C42">
        <w:rPr>
          <w:rFonts w:asciiTheme="minorHAnsi" w:eastAsiaTheme="minorHAnsi" w:hAnsiTheme="minorHAnsi" w:cs="Arial"/>
          <w:vertAlign w:val="superscript"/>
        </w:rPr>
      </w:r>
      <w:r w:rsidR="008A1C42" w:rsidRPr="008A1C42">
        <w:rPr>
          <w:rFonts w:asciiTheme="minorHAnsi" w:eastAsiaTheme="minorHAnsi" w:hAnsiTheme="minorHAnsi" w:cs="Arial"/>
          <w:vertAlign w:val="superscript"/>
        </w:rPr>
        <w:fldChar w:fldCharType="separate"/>
      </w:r>
      <w:r w:rsidR="008A1C42" w:rsidRPr="008A1C42">
        <w:rPr>
          <w:rFonts w:asciiTheme="minorHAnsi" w:eastAsiaTheme="minorHAnsi" w:hAnsiTheme="minorHAnsi" w:cs="Arial"/>
          <w:vertAlign w:val="superscript"/>
        </w:rPr>
        <w:t>4</w:t>
      </w:r>
      <w:r w:rsidR="008A1C42" w:rsidRPr="008A1C42">
        <w:rPr>
          <w:rFonts w:asciiTheme="minorHAnsi" w:eastAsiaTheme="minorHAnsi" w:hAnsiTheme="minorHAnsi" w:cs="Arial"/>
          <w:vertAlign w:val="superscript"/>
        </w:rPr>
        <w:fldChar w:fldCharType="end"/>
      </w:r>
      <w:r w:rsidR="008A1C42">
        <w:rPr>
          <w:rFonts w:asciiTheme="minorHAnsi" w:eastAsiaTheme="minorHAnsi" w:hAnsiTheme="minorHAnsi" w:cs="Arial"/>
        </w:rPr>
        <w:t xml:space="preserve"> </w:t>
      </w:r>
      <w:r w:rsidR="00A24F1E">
        <w:rPr>
          <w:rFonts w:asciiTheme="minorHAnsi" w:eastAsiaTheme="minorHAnsi" w:hAnsiTheme="minorHAnsi" w:cs="Arial"/>
        </w:rPr>
        <w:t>T</w:t>
      </w:r>
      <w:r w:rsidRPr="001C5061">
        <w:rPr>
          <w:rFonts w:asciiTheme="minorHAnsi" w:eastAsiaTheme="minorHAnsi" w:hAnsiTheme="minorHAnsi" w:cs="Arial"/>
        </w:rPr>
        <w:t>heir mere presence drives the</w:t>
      </w:r>
      <w:r w:rsidR="00A24F1E">
        <w:rPr>
          <w:rFonts w:asciiTheme="minorHAnsi" w:eastAsiaTheme="minorHAnsi" w:hAnsiTheme="minorHAnsi" w:cs="Arial"/>
        </w:rPr>
        <w:t xml:space="preserve"> increasing</w:t>
      </w:r>
      <w:r w:rsidRPr="001C5061">
        <w:rPr>
          <w:rFonts w:asciiTheme="minorHAnsi" w:eastAsiaTheme="minorHAnsi" w:hAnsiTheme="minorHAnsi" w:cs="Arial"/>
        </w:rPr>
        <w:t xml:space="preserve"> use of more </w:t>
      </w:r>
      <w:r w:rsidR="00A24F1E">
        <w:rPr>
          <w:rFonts w:asciiTheme="minorHAnsi" w:eastAsiaTheme="minorHAnsi" w:hAnsiTheme="minorHAnsi" w:cs="Arial"/>
        </w:rPr>
        <w:t>broad-spectrum</w:t>
      </w:r>
      <w:r w:rsidRPr="001C5061">
        <w:rPr>
          <w:rFonts w:asciiTheme="minorHAnsi" w:eastAsiaTheme="minorHAnsi" w:hAnsiTheme="minorHAnsi" w:cs="Arial"/>
        </w:rPr>
        <w:t xml:space="preserve"> drugs, </w:t>
      </w:r>
      <w:r w:rsidR="00603F26">
        <w:rPr>
          <w:rFonts w:asciiTheme="minorHAnsi" w:eastAsiaTheme="minorHAnsi" w:hAnsiTheme="minorHAnsi" w:cs="Arial"/>
        </w:rPr>
        <w:t>re-feeding</w:t>
      </w:r>
      <w:r w:rsidRPr="001C5061">
        <w:rPr>
          <w:rFonts w:asciiTheme="minorHAnsi" w:eastAsiaTheme="minorHAnsi" w:hAnsiTheme="minorHAnsi" w:cs="Arial"/>
        </w:rPr>
        <w:t xml:space="preserve"> the resistance cycle. More concerning </w:t>
      </w:r>
      <w:r w:rsidR="00603F26" w:rsidRPr="001C5061">
        <w:rPr>
          <w:rFonts w:asciiTheme="minorHAnsi" w:eastAsiaTheme="minorHAnsi" w:hAnsiTheme="minorHAnsi" w:cs="Arial"/>
        </w:rPr>
        <w:t>still</w:t>
      </w:r>
      <w:r w:rsidR="00A964AC">
        <w:rPr>
          <w:rFonts w:asciiTheme="minorHAnsi" w:eastAsiaTheme="minorHAnsi" w:hAnsiTheme="minorHAnsi" w:cs="Arial"/>
        </w:rPr>
        <w:t xml:space="preserve"> </w:t>
      </w:r>
      <w:r w:rsidRPr="001C5061">
        <w:rPr>
          <w:rFonts w:asciiTheme="minorHAnsi" w:eastAsiaTheme="minorHAnsi" w:hAnsiTheme="minorHAnsi" w:cs="Arial"/>
        </w:rPr>
        <w:t>is th</w:t>
      </w:r>
      <w:r w:rsidR="00A964AC">
        <w:rPr>
          <w:rFonts w:asciiTheme="minorHAnsi" w:eastAsiaTheme="minorHAnsi" w:hAnsiTheme="minorHAnsi" w:cs="Arial"/>
        </w:rPr>
        <w:t>at</w:t>
      </w:r>
      <w:r w:rsidRPr="001C5061">
        <w:rPr>
          <w:rFonts w:asciiTheme="minorHAnsi" w:eastAsiaTheme="minorHAnsi" w:hAnsiTheme="minorHAnsi" w:cs="Arial"/>
        </w:rPr>
        <w:t xml:space="preserve"> these pathogens</w:t>
      </w:r>
      <w:r w:rsidR="00A964AC">
        <w:rPr>
          <w:rFonts w:asciiTheme="minorHAnsi" w:eastAsiaTheme="minorHAnsi" w:hAnsiTheme="minorHAnsi" w:cs="Arial"/>
        </w:rPr>
        <w:t xml:space="preserve"> are developing resistance</w:t>
      </w:r>
      <w:r w:rsidRPr="001C5061">
        <w:rPr>
          <w:rFonts w:asciiTheme="minorHAnsi" w:eastAsiaTheme="minorHAnsi" w:hAnsiTheme="minorHAnsi" w:cs="Arial"/>
        </w:rPr>
        <w:t xml:space="preserve"> to last-line antibiotics</w:t>
      </w:r>
      <w:r w:rsidR="00A964AC">
        <w:rPr>
          <w:rFonts w:asciiTheme="minorHAnsi" w:eastAsiaTheme="minorHAnsi" w:hAnsiTheme="minorHAnsi" w:cs="Arial"/>
        </w:rPr>
        <w:t>,</w:t>
      </w:r>
      <w:r w:rsidRPr="001C5061">
        <w:rPr>
          <w:rFonts w:asciiTheme="minorHAnsi" w:eastAsiaTheme="minorHAnsi" w:hAnsiTheme="minorHAnsi" w:cs="Arial"/>
        </w:rPr>
        <w:t xml:space="preserve"> including </w:t>
      </w:r>
      <w:proofErr w:type="spellStart"/>
      <w:r w:rsidR="00081BFF" w:rsidRPr="001C5061">
        <w:rPr>
          <w:rFonts w:asciiTheme="minorHAnsi" w:eastAsiaTheme="minorHAnsi" w:hAnsiTheme="minorHAnsi" w:cs="Arial"/>
        </w:rPr>
        <w:t>d</w:t>
      </w:r>
      <w:r w:rsidRPr="001C5061">
        <w:rPr>
          <w:rFonts w:asciiTheme="minorHAnsi" w:eastAsiaTheme="minorHAnsi" w:hAnsiTheme="minorHAnsi" w:cs="Arial"/>
        </w:rPr>
        <w:t>aptomycin</w:t>
      </w:r>
      <w:proofErr w:type="spellEnd"/>
      <w:r w:rsidRPr="001C5061">
        <w:rPr>
          <w:rFonts w:asciiTheme="minorHAnsi" w:eastAsiaTheme="minorHAnsi" w:hAnsiTheme="minorHAnsi" w:cs="Arial"/>
        </w:rPr>
        <w:t xml:space="preserve"> and linezolid</w:t>
      </w:r>
      <w:r w:rsidR="00A964AC">
        <w:rPr>
          <w:rFonts w:asciiTheme="minorHAnsi" w:eastAsiaTheme="minorHAnsi" w:hAnsiTheme="minorHAnsi" w:cs="Arial"/>
        </w:rPr>
        <w:t>, a phenomenon that</w:t>
      </w:r>
      <w:r w:rsidRPr="001C5061">
        <w:rPr>
          <w:rFonts w:asciiTheme="minorHAnsi" w:eastAsiaTheme="minorHAnsi" w:hAnsiTheme="minorHAnsi" w:cs="Arial"/>
        </w:rPr>
        <w:t xml:space="preserve"> </w:t>
      </w:r>
      <w:r w:rsidR="00A964AC">
        <w:rPr>
          <w:rFonts w:asciiTheme="minorHAnsi" w:eastAsiaTheme="minorHAnsi" w:hAnsiTheme="minorHAnsi" w:cs="Arial"/>
        </w:rPr>
        <w:t>has</w:t>
      </w:r>
      <w:r w:rsidRPr="001C5061">
        <w:rPr>
          <w:rFonts w:asciiTheme="minorHAnsi" w:eastAsiaTheme="minorHAnsi" w:hAnsiTheme="minorHAnsi" w:cs="Arial"/>
        </w:rPr>
        <w:t xml:space="preserve"> </w:t>
      </w:r>
      <w:r w:rsidR="00A24F1E">
        <w:rPr>
          <w:rFonts w:asciiTheme="minorHAnsi" w:eastAsiaTheme="minorHAnsi" w:hAnsiTheme="minorHAnsi" w:cs="Arial"/>
        </w:rPr>
        <w:t xml:space="preserve">already </w:t>
      </w:r>
      <w:r w:rsidRPr="001C5061">
        <w:rPr>
          <w:rFonts w:asciiTheme="minorHAnsi" w:eastAsiaTheme="minorHAnsi" w:hAnsiTheme="minorHAnsi" w:cs="Arial"/>
        </w:rPr>
        <w:t>been seen in Canada</w:t>
      </w:r>
      <w:r w:rsidR="000E36F4" w:rsidRPr="001C5061">
        <w:rPr>
          <w:rStyle w:val="EndnoteReference"/>
          <w:rFonts w:asciiTheme="minorHAnsi" w:eastAsiaTheme="minorHAnsi" w:hAnsiTheme="minorHAnsi" w:cs="Arial"/>
        </w:rPr>
        <w:endnoteReference w:id="46"/>
      </w:r>
      <w:r w:rsidR="000E36F4" w:rsidRPr="001C5061">
        <w:rPr>
          <w:rFonts w:asciiTheme="minorHAnsi" w:eastAsiaTheme="minorHAnsi" w:hAnsiTheme="minorHAnsi" w:cs="Arial"/>
        </w:rPr>
        <w:t xml:space="preserve"> </w:t>
      </w:r>
      <w:r w:rsidRPr="001C5061">
        <w:rPr>
          <w:rFonts w:asciiTheme="minorHAnsi" w:eastAsiaTheme="minorHAnsi" w:hAnsiTheme="minorHAnsi" w:cs="Arial"/>
        </w:rPr>
        <w:t xml:space="preserve"> and is becoming increasingly common in other parts of the </w:t>
      </w:r>
      <w:r w:rsidR="000E36F4" w:rsidRPr="001C5061">
        <w:rPr>
          <w:rFonts w:asciiTheme="minorHAnsi" w:eastAsiaTheme="minorHAnsi" w:hAnsiTheme="minorHAnsi" w:cs="Arial"/>
        </w:rPr>
        <w:t>world.</w:t>
      </w:r>
      <w:r w:rsidR="000E36F4" w:rsidRPr="001C5061">
        <w:rPr>
          <w:rStyle w:val="EndnoteReference"/>
          <w:rFonts w:asciiTheme="minorHAnsi" w:eastAsiaTheme="minorHAnsi" w:hAnsiTheme="minorHAnsi" w:cs="Arial"/>
        </w:rPr>
        <w:endnoteReference w:id="47"/>
      </w:r>
    </w:p>
    <w:p w14:paraId="37A4932C" w14:textId="77777777" w:rsidR="001C5061" w:rsidRDefault="001C5061">
      <w:pPr>
        <w:rPr>
          <w:rFonts w:asciiTheme="minorHAnsi" w:hAnsiTheme="minorHAnsi" w:cs="Arial"/>
        </w:rPr>
      </w:pPr>
    </w:p>
    <w:p w14:paraId="2B59DB15" w14:textId="0D4F3653" w:rsidR="008A1C42" w:rsidRPr="001C5061" w:rsidRDefault="008A1C42" w:rsidP="0098412D">
      <w:pPr>
        <w:rPr>
          <w:rFonts w:asciiTheme="minorHAnsi" w:hAnsiTheme="minorHAnsi" w:cs="Arial"/>
        </w:rPr>
      </w:pPr>
      <w:r w:rsidRPr="001C5061">
        <w:rPr>
          <w:rFonts w:asciiTheme="minorHAnsi" w:hAnsiTheme="minorHAnsi" w:cs="Arial"/>
          <w:highlight w:val="yellow"/>
        </w:rPr>
        <w:t xml:space="preserve">Our institutional rate of MRSA is </w:t>
      </w:r>
      <w:r w:rsidR="0098412D">
        <w:rPr>
          <w:rFonts w:asciiTheme="minorHAnsi" w:hAnsiTheme="minorHAnsi" w:cs="Arial"/>
          <w:highlight w:val="yellow"/>
        </w:rPr>
        <w:t xml:space="preserve">WWWW, ESBL is XXXXX, CPO is YYYY, and </w:t>
      </w:r>
      <w:r w:rsidRPr="001C5061">
        <w:rPr>
          <w:rFonts w:asciiTheme="minorHAnsi" w:hAnsiTheme="minorHAnsi" w:cs="Arial"/>
          <w:highlight w:val="yellow"/>
        </w:rPr>
        <w:t xml:space="preserve">VRE is </w:t>
      </w:r>
      <w:r w:rsidR="0098412D">
        <w:rPr>
          <w:rFonts w:asciiTheme="minorHAnsi" w:hAnsiTheme="minorHAnsi" w:cs="Arial"/>
          <w:highlight w:val="yellow"/>
        </w:rPr>
        <w:t>ZZZZZ</w:t>
      </w:r>
      <w:r w:rsidR="0098412D" w:rsidRPr="001C5061">
        <w:rPr>
          <w:rFonts w:asciiTheme="minorHAnsi" w:hAnsiTheme="minorHAnsi" w:cs="Arial"/>
          <w:highlight w:val="yellow"/>
        </w:rPr>
        <w:t xml:space="preserve"> </w:t>
      </w:r>
      <w:r w:rsidRPr="001C5061">
        <w:rPr>
          <w:rFonts w:asciiTheme="minorHAnsi" w:hAnsiTheme="minorHAnsi" w:cs="Arial"/>
          <w:highlight w:val="yellow"/>
        </w:rPr>
        <w:t>(or could say common/uncommon). Institutional attention to stewardship can help reduce the likelihood of infection with these</w:t>
      </w:r>
      <w:r>
        <w:rPr>
          <w:rFonts w:asciiTheme="minorHAnsi" w:hAnsiTheme="minorHAnsi" w:cs="Arial"/>
          <w:highlight w:val="yellow"/>
        </w:rPr>
        <w:t xml:space="preserve"> </w:t>
      </w:r>
      <w:r w:rsidRPr="001C5061">
        <w:rPr>
          <w:rFonts w:asciiTheme="minorHAnsi" w:hAnsiTheme="minorHAnsi" w:cs="Arial"/>
          <w:highlight w:val="yellow"/>
        </w:rPr>
        <w:t xml:space="preserve">colonizing organisms and over time may help reduce their prevalence </w:t>
      </w:r>
      <w:r w:rsidRPr="001C5061">
        <w:rPr>
          <w:rFonts w:asciiTheme="minorHAnsi" w:hAnsiTheme="minorHAnsi" w:cs="Arial"/>
          <w:b/>
          <w:highlight w:val="yellow"/>
        </w:rPr>
        <w:t>or</w:t>
      </w:r>
      <w:r w:rsidRPr="001C5061">
        <w:rPr>
          <w:rFonts w:asciiTheme="minorHAnsi" w:hAnsiTheme="minorHAnsi" w:cs="Arial"/>
          <w:highlight w:val="yellow"/>
        </w:rPr>
        <w:t xml:space="preserve"> prevent their incursion into our hospital – depending which is more relevant.</w:t>
      </w:r>
    </w:p>
    <w:p w14:paraId="3D49E95D" w14:textId="77777777" w:rsidR="008A1C42" w:rsidRDefault="008A1C42">
      <w:pPr>
        <w:rPr>
          <w:rFonts w:asciiTheme="minorHAnsi" w:hAnsiTheme="minorHAnsi" w:cs="Arial"/>
        </w:rPr>
      </w:pPr>
    </w:p>
    <w:p w14:paraId="31369177" w14:textId="77777777" w:rsidR="008A1C42" w:rsidRDefault="008A1C42">
      <w:pPr>
        <w:rPr>
          <w:rFonts w:asciiTheme="minorHAnsi" w:hAnsiTheme="minorHAnsi" w:cs="Arial"/>
        </w:rPr>
      </w:pPr>
    </w:p>
    <w:p w14:paraId="15775E18" w14:textId="77777777" w:rsidR="008A1C42" w:rsidRDefault="008A1C42">
      <w:pPr>
        <w:rPr>
          <w:rFonts w:asciiTheme="minorHAnsi" w:hAnsiTheme="minorHAnsi" w:cs="Arial"/>
        </w:rPr>
      </w:pPr>
    </w:p>
    <w:p w14:paraId="1F618CB9" w14:textId="77777777" w:rsidR="008A1C42" w:rsidRPr="001C5061" w:rsidRDefault="008A1C42">
      <w:pPr>
        <w:rPr>
          <w:rFonts w:asciiTheme="minorHAnsi" w:hAnsiTheme="minorHAnsi" w:cs="Arial"/>
        </w:rPr>
      </w:pPr>
    </w:p>
    <w:p w14:paraId="14F68A33" w14:textId="074B7794" w:rsidR="00DF5A7B" w:rsidRPr="001C5061" w:rsidRDefault="0007176F">
      <w:pPr>
        <w:rPr>
          <w:rFonts w:asciiTheme="minorHAnsi" w:hAnsiTheme="minorHAnsi" w:cs="Arial"/>
        </w:rPr>
      </w:pPr>
      <w:r>
        <w:rPr>
          <w:rFonts w:asciiTheme="minorHAnsi" w:hAnsiTheme="minorHAnsi" w:cs="Arial"/>
          <w:b/>
          <w:i/>
          <w:iCs/>
        </w:rPr>
        <w:t>Clostridium difficile</w:t>
      </w:r>
      <w:r>
        <w:rPr>
          <w:rFonts w:asciiTheme="minorHAnsi" w:hAnsiTheme="minorHAnsi" w:cs="Arial"/>
          <w:b/>
        </w:rPr>
        <w:t xml:space="preserve"> Infection (CDI)</w:t>
      </w:r>
    </w:p>
    <w:p w14:paraId="512074AF" w14:textId="32907B6D" w:rsidR="00DF5A7B" w:rsidRPr="001C5061" w:rsidRDefault="00F86A83" w:rsidP="00394ACA">
      <w:pPr>
        <w:rPr>
          <w:rFonts w:asciiTheme="minorHAnsi" w:hAnsiTheme="minorHAnsi" w:cs="Arial"/>
        </w:rPr>
      </w:pPr>
      <w:r w:rsidRPr="001C5061">
        <w:rPr>
          <w:rFonts w:asciiTheme="minorHAnsi" w:hAnsiTheme="minorHAnsi" w:cs="Arial"/>
        </w:rPr>
        <w:t>An active surveillance project from 10 geographic areas of the US in 2011 estimated an annual rate nationally of 453,000 incident cases, 65.8% of which were healthcare associated a</w:t>
      </w:r>
      <w:r w:rsidR="00081BFF" w:rsidRPr="001C5061">
        <w:rPr>
          <w:rFonts w:asciiTheme="minorHAnsi" w:hAnsiTheme="minorHAnsi" w:cs="Arial"/>
        </w:rPr>
        <w:t>nd 83,000 first recurrences.</w:t>
      </w:r>
      <w:r w:rsidR="00081BFF" w:rsidRPr="001C5061">
        <w:rPr>
          <w:rStyle w:val="EndnoteReference"/>
          <w:rFonts w:asciiTheme="minorHAnsi" w:hAnsiTheme="minorHAnsi" w:cs="Arial"/>
        </w:rPr>
        <w:endnoteReference w:id="48"/>
      </w:r>
      <w:r w:rsidRPr="001C5061">
        <w:rPr>
          <w:rFonts w:asciiTheme="minorHAnsi" w:hAnsiTheme="minorHAnsi" w:cs="Arial"/>
        </w:rPr>
        <w:t xml:space="preserve"> National mortality related to CDI based on one year of surveillance was estimated at o</w:t>
      </w:r>
      <w:r w:rsidR="00081BFF" w:rsidRPr="001C5061">
        <w:rPr>
          <w:rFonts w:asciiTheme="minorHAnsi" w:hAnsiTheme="minorHAnsi" w:cs="Arial"/>
        </w:rPr>
        <w:t>ver 29,000 deaths in the US.</w:t>
      </w:r>
      <w:r w:rsidR="00081BFF" w:rsidRPr="001C5061">
        <w:rPr>
          <w:rStyle w:val="EndnoteReference"/>
          <w:rFonts w:asciiTheme="minorHAnsi" w:hAnsiTheme="minorHAnsi" w:cs="Arial"/>
        </w:rPr>
        <w:endnoteReference w:id="49"/>
      </w:r>
      <w:r w:rsidRPr="001C5061">
        <w:rPr>
          <w:rFonts w:asciiTheme="minorHAnsi" w:hAnsiTheme="minorHAnsi" w:cs="Arial"/>
        </w:rPr>
        <w:t xml:space="preserve">  A recent review estimated the healthcare system burden per case of CDI a</w:t>
      </w:r>
      <w:r w:rsidR="00081BFF" w:rsidRPr="001C5061">
        <w:rPr>
          <w:rFonts w:asciiTheme="minorHAnsi" w:hAnsiTheme="minorHAnsi" w:cs="Arial"/>
        </w:rPr>
        <w:t>t 11, 285 USD (9118-13,574).</w:t>
      </w:r>
      <w:r w:rsidR="00081BFF" w:rsidRPr="001C5061">
        <w:rPr>
          <w:rStyle w:val="EndnoteReference"/>
          <w:rFonts w:asciiTheme="minorHAnsi" w:hAnsiTheme="minorHAnsi" w:cs="Arial"/>
        </w:rPr>
        <w:endnoteReference w:id="50"/>
      </w:r>
      <w:r w:rsidRPr="001C5061">
        <w:rPr>
          <w:rFonts w:asciiTheme="minorHAnsi" w:hAnsiTheme="minorHAnsi" w:cs="Arial"/>
        </w:rPr>
        <w:t xml:space="preserve">  In Canada, a prospective study at 12 hospitals in Quebec in 2004 found an incidence of 22.5 cases per 1000 admissions and a 30-day attributable mortality rate of 6.9%.  </w:t>
      </w:r>
      <w:r w:rsidR="004A02E4">
        <w:rPr>
          <w:rFonts w:asciiTheme="minorHAnsi" w:hAnsiTheme="minorHAnsi" w:cs="Arial"/>
        </w:rPr>
        <w:t>I</w:t>
      </w:r>
      <w:r w:rsidRPr="001C5061">
        <w:rPr>
          <w:rFonts w:asciiTheme="minorHAnsi" w:hAnsiTheme="minorHAnsi" w:cs="Arial"/>
        </w:rPr>
        <w:t xml:space="preserve">n Canada, there is 1 case of </w:t>
      </w:r>
      <w:r w:rsidRPr="001C5061">
        <w:rPr>
          <w:rFonts w:asciiTheme="minorHAnsi" w:hAnsiTheme="minorHAnsi" w:cs="Arial"/>
          <w:i/>
        </w:rPr>
        <w:t>C. difficile</w:t>
      </w:r>
      <w:r w:rsidRPr="001C5061">
        <w:rPr>
          <w:rFonts w:asciiTheme="minorHAnsi" w:hAnsiTheme="minorHAnsi" w:cs="Arial"/>
        </w:rPr>
        <w:t xml:space="preserve"> for every 172 patients admitted. In economic terms, </w:t>
      </w:r>
      <w:r w:rsidRPr="001C5061">
        <w:rPr>
          <w:rFonts w:asciiTheme="minorHAnsi" w:hAnsiTheme="minorHAnsi" w:cs="Arial"/>
          <w:i/>
        </w:rPr>
        <w:t>C. difficile</w:t>
      </w:r>
      <w:r w:rsidRPr="001C5061">
        <w:rPr>
          <w:rFonts w:asciiTheme="minorHAnsi" w:hAnsiTheme="minorHAnsi" w:cs="Arial"/>
        </w:rPr>
        <w:t xml:space="preserve"> costs an add</w:t>
      </w:r>
      <w:r w:rsidR="00081BFF" w:rsidRPr="001C5061">
        <w:rPr>
          <w:rFonts w:asciiTheme="minorHAnsi" w:hAnsiTheme="minorHAnsi" w:cs="Arial"/>
        </w:rPr>
        <w:t>itional $9585-14269 per case.</w:t>
      </w:r>
      <w:r w:rsidR="00081BFF" w:rsidRPr="001C5061">
        <w:rPr>
          <w:rFonts w:asciiTheme="minorHAnsi" w:hAnsiTheme="minorHAnsi" w:cs="Arial"/>
          <w:vertAlign w:val="superscript"/>
        </w:rPr>
        <w:fldChar w:fldCharType="begin"/>
      </w:r>
      <w:r w:rsidR="00081BFF" w:rsidRPr="001C5061">
        <w:rPr>
          <w:rFonts w:asciiTheme="minorHAnsi" w:hAnsiTheme="minorHAnsi" w:cs="Arial"/>
          <w:vertAlign w:val="superscript"/>
        </w:rPr>
        <w:instrText xml:space="preserve"> NOTEREF _Ref466455995 \h  \* MERGEFORMAT </w:instrText>
      </w:r>
      <w:r w:rsidR="00081BFF" w:rsidRPr="001C5061">
        <w:rPr>
          <w:rFonts w:asciiTheme="minorHAnsi" w:hAnsiTheme="minorHAnsi" w:cs="Arial"/>
          <w:vertAlign w:val="superscript"/>
        </w:rPr>
      </w:r>
      <w:r w:rsidR="00081BFF" w:rsidRPr="001C5061">
        <w:rPr>
          <w:rFonts w:asciiTheme="minorHAnsi" w:hAnsiTheme="minorHAnsi" w:cs="Arial"/>
          <w:vertAlign w:val="superscript"/>
        </w:rPr>
        <w:fldChar w:fldCharType="separate"/>
      </w:r>
      <w:r w:rsidR="007A38E3">
        <w:rPr>
          <w:rFonts w:asciiTheme="minorHAnsi" w:hAnsiTheme="minorHAnsi" w:cs="Arial"/>
          <w:vertAlign w:val="superscript"/>
        </w:rPr>
        <w:t>8</w:t>
      </w:r>
      <w:r w:rsidR="00081BFF" w:rsidRPr="001C5061">
        <w:rPr>
          <w:rFonts w:asciiTheme="minorHAnsi" w:hAnsiTheme="minorHAnsi" w:cs="Arial"/>
          <w:vertAlign w:val="superscript"/>
        </w:rPr>
        <w:fldChar w:fldCharType="end"/>
      </w:r>
    </w:p>
    <w:p w14:paraId="65293337" w14:textId="77777777" w:rsidR="00DF5A7B" w:rsidRPr="001C5061" w:rsidRDefault="00DF5A7B">
      <w:pPr>
        <w:rPr>
          <w:rFonts w:asciiTheme="minorHAnsi" w:hAnsiTheme="minorHAnsi" w:cs="Arial"/>
        </w:rPr>
      </w:pPr>
    </w:p>
    <w:p w14:paraId="789EB66B" w14:textId="654BDD62" w:rsidR="00DF5A7B" w:rsidRPr="001C5061" w:rsidRDefault="00F86A83" w:rsidP="0098412D">
      <w:pPr>
        <w:rPr>
          <w:rFonts w:asciiTheme="minorHAnsi" w:hAnsiTheme="minorHAnsi" w:cs="Arial"/>
        </w:rPr>
      </w:pPr>
      <w:r w:rsidRPr="001C5061">
        <w:rPr>
          <w:rFonts w:asciiTheme="minorHAnsi" w:hAnsiTheme="minorHAnsi" w:cs="Arial"/>
        </w:rPr>
        <w:t xml:space="preserve">Antimicrobial exposure is strongly associated with </w:t>
      </w:r>
      <w:r w:rsidR="002B5D96" w:rsidRPr="008D4655">
        <w:rPr>
          <w:rFonts w:asciiTheme="minorHAnsi" w:hAnsiTheme="minorHAnsi" w:cs="Arial"/>
        </w:rPr>
        <w:t>CDI</w:t>
      </w:r>
      <w:r w:rsidRPr="001C5061">
        <w:rPr>
          <w:rFonts w:asciiTheme="minorHAnsi" w:hAnsiTheme="minorHAnsi" w:cs="Arial"/>
        </w:rPr>
        <w:t>, and reduction in this exposur</w:t>
      </w:r>
      <w:r w:rsidR="0098412D">
        <w:rPr>
          <w:rFonts w:asciiTheme="minorHAnsi" w:hAnsiTheme="minorHAnsi" w:cs="Arial"/>
        </w:rPr>
        <w:t xml:space="preserve">e </w:t>
      </w:r>
      <w:r w:rsidRPr="001C5061">
        <w:rPr>
          <w:rFonts w:asciiTheme="minorHAnsi" w:hAnsiTheme="minorHAnsi" w:cs="Arial"/>
        </w:rPr>
        <w:t xml:space="preserve">is associated with a reduction in </w:t>
      </w:r>
      <w:r w:rsidRPr="001C5061">
        <w:rPr>
          <w:rFonts w:asciiTheme="minorHAnsi" w:hAnsiTheme="minorHAnsi" w:cs="Arial"/>
          <w:i/>
        </w:rPr>
        <w:t>C. difficile</w:t>
      </w:r>
      <w:r w:rsidR="00081BFF" w:rsidRPr="001C5061">
        <w:rPr>
          <w:rFonts w:asciiTheme="minorHAnsi" w:hAnsiTheme="minorHAnsi" w:cs="Arial"/>
        </w:rPr>
        <w:t xml:space="preserve"> in institutions.</w:t>
      </w:r>
      <w:r w:rsidR="00F76E6C" w:rsidRPr="00F76E6C">
        <w:rPr>
          <w:rFonts w:asciiTheme="minorHAnsi" w:hAnsiTheme="minorHAnsi" w:cs="Arial"/>
          <w:vertAlign w:val="superscript"/>
        </w:rPr>
        <w:fldChar w:fldCharType="begin"/>
      </w:r>
      <w:r w:rsidR="00F76E6C" w:rsidRPr="00F76E6C">
        <w:rPr>
          <w:rFonts w:asciiTheme="minorHAnsi" w:hAnsiTheme="minorHAnsi" w:cs="Arial"/>
          <w:vertAlign w:val="superscript"/>
        </w:rPr>
        <w:instrText xml:space="preserve"> NOTEREF _Ref466550079 \h </w:instrText>
      </w:r>
      <w:r w:rsidR="00F76E6C">
        <w:rPr>
          <w:rFonts w:asciiTheme="minorHAnsi" w:hAnsiTheme="minorHAnsi" w:cs="Arial"/>
          <w:vertAlign w:val="superscript"/>
        </w:rPr>
        <w:instrText xml:space="preserve"> \* MERGEFORMAT </w:instrText>
      </w:r>
      <w:r w:rsidR="00F76E6C" w:rsidRPr="00F76E6C">
        <w:rPr>
          <w:rFonts w:asciiTheme="minorHAnsi" w:hAnsiTheme="minorHAnsi" w:cs="Arial"/>
          <w:vertAlign w:val="superscript"/>
        </w:rPr>
      </w:r>
      <w:r w:rsidR="00F76E6C" w:rsidRPr="00F76E6C">
        <w:rPr>
          <w:rFonts w:asciiTheme="minorHAnsi" w:hAnsiTheme="minorHAnsi" w:cs="Arial"/>
          <w:vertAlign w:val="superscript"/>
        </w:rPr>
        <w:fldChar w:fldCharType="separate"/>
      </w:r>
      <w:r w:rsidR="007A38E3">
        <w:rPr>
          <w:rFonts w:asciiTheme="minorHAnsi" w:hAnsiTheme="minorHAnsi" w:cs="Arial"/>
          <w:vertAlign w:val="superscript"/>
        </w:rPr>
        <w:t>18</w:t>
      </w:r>
      <w:r w:rsidR="00F76E6C" w:rsidRPr="00F76E6C">
        <w:rPr>
          <w:rFonts w:asciiTheme="minorHAnsi" w:hAnsiTheme="minorHAnsi" w:cs="Arial"/>
          <w:vertAlign w:val="superscript"/>
        </w:rPr>
        <w:fldChar w:fldCharType="end"/>
      </w:r>
      <w:r w:rsidR="00F76E6C" w:rsidRPr="00F76E6C">
        <w:rPr>
          <w:rFonts w:asciiTheme="minorHAnsi" w:hAnsiTheme="minorHAnsi" w:cs="Arial"/>
          <w:vertAlign w:val="superscript"/>
        </w:rPr>
        <w:t>,</w:t>
      </w:r>
      <w:r w:rsidR="00081BFF" w:rsidRPr="00F76E6C">
        <w:rPr>
          <w:rStyle w:val="EndnoteReference"/>
          <w:rFonts w:asciiTheme="minorHAnsi" w:hAnsiTheme="minorHAnsi" w:cs="Arial"/>
        </w:rPr>
        <w:endnoteReference w:id="51"/>
      </w:r>
      <w:r w:rsidR="00081BFF" w:rsidRPr="00F76E6C">
        <w:rPr>
          <w:rFonts w:asciiTheme="minorHAnsi" w:hAnsiTheme="minorHAnsi" w:cs="Arial"/>
          <w:vertAlign w:val="superscript"/>
        </w:rPr>
        <w:t>,</w:t>
      </w:r>
      <w:r w:rsidR="00081BFF" w:rsidRPr="001C5061">
        <w:rPr>
          <w:rFonts w:asciiTheme="minorHAnsi" w:hAnsiTheme="minorHAnsi" w:cs="Arial"/>
          <w:vertAlign w:val="superscript"/>
        </w:rPr>
        <w:t xml:space="preserve"> </w:t>
      </w:r>
      <w:r w:rsidR="00081BFF" w:rsidRPr="001C5061">
        <w:rPr>
          <w:rStyle w:val="EndnoteReference"/>
          <w:rFonts w:asciiTheme="minorHAnsi" w:hAnsiTheme="minorHAnsi" w:cs="Arial"/>
        </w:rPr>
        <w:endnoteReference w:id="52"/>
      </w:r>
      <w:r w:rsidR="00081BFF" w:rsidRPr="001C5061">
        <w:rPr>
          <w:rFonts w:asciiTheme="minorHAnsi" w:hAnsiTheme="minorHAnsi" w:cs="Arial"/>
        </w:rPr>
        <w:t xml:space="preserve">  </w:t>
      </w:r>
      <w:r w:rsidRPr="001C5061">
        <w:rPr>
          <w:rFonts w:asciiTheme="minorHAnsi" w:hAnsiTheme="minorHAnsi" w:cs="Arial"/>
        </w:rPr>
        <w:t>The risk of CDI depends on type of prescribed antibiotic, duration of therapy and use of multiple antibiotics.</w:t>
      </w:r>
      <w:r w:rsidR="00081BFF" w:rsidRPr="001C5061">
        <w:rPr>
          <w:rStyle w:val="EndnoteReference"/>
          <w:rFonts w:asciiTheme="minorHAnsi" w:hAnsiTheme="minorHAnsi" w:cs="Arial"/>
        </w:rPr>
        <w:endnoteReference w:id="53"/>
      </w:r>
      <w:r w:rsidR="00081BFF" w:rsidRPr="001C5061">
        <w:rPr>
          <w:rFonts w:asciiTheme="minorHAnsi" w:hAnsiTheme="minorHAnsi" w:cs="Arial"/>
          <w:vertAlign w:val="superscript"/>
        </w:rPr>
        <w:t>,</w:t>
      </w:r>
      <w:r w:rsidR="00081BFF" w:rsidRPr="001C5061">
        <w:rPr>
          <w:rStyle w:val="EndnoteReference"/>
          <w:rFonts w:asciiTheme="minorHAnsi" w:hAnsiTheme="minorHAnsi" w:cs="Arial"/>
        </w:rPr>
        <w:endnoteReference w:id="54"/>
      </w:r>
      <w:r w:rsidR="00081BFF" w:rsidRPr="001C5061">
        <w:rPr>
          <w:rFonts w:asciiTheme="minorHAnsi" w:hAnsiTheme="minorHAnsi" w:cs="Arial"/>
          <w:vertAlign w:val="superscript"/>
        </w:rPr>
        <w:t xml:space="preserve">, </w:t>
      </w:r>
      <w:r w:rsidR="00081BFF" w:rsidRPr="001C5061">
        <w:rPr>
          <w:rStyle w:val="EndnoteReference"/>
          <w:rFonts w:asciiTheme="minorHAnsi" w:hAnsiTheme="minorHAnsi" w:cs="Arial"/>
        </w:rPr>
        <w:endnoteReference w:id="55"/>
      </w:r>
      <w:r w:rsidR="00BE39C6">
        <w:rPr>
          <w:rFonts w:asciiTheme="minorHAnsi" w:hAnsiTheme="minorHAnsi" w:cs="Arial"/>
        </w:rPr>
        <w:t xml:space="preserve"> A</w:t>
      </w:r>
      <w:r w:rsidRPr="001C5061">
        <w:rPr>
          <w:rFonts w:asciiTheme="minorHAnsi" w:hAnsiTheme="minorHAnsi" w:cs="Arial"/>
        </w:rPr>
        <w:t>ntimicrobial exposure of inpatients</w:t>
      </w:r>
      <w:r w:rsidR="00BE39C6">
        <w:rPr>
          <w:rFonts w:asciiTheme="minorHAnsi" w:hAnsiTheme="minorHAnsi" w:cs="Arial"/>
        </w:rPr>
        <w:t xml:space="preserve"> also</w:t>
      </w:r>
      <w:r w:rsidRPr="001C5061">
        <w:rPr>
          <w:rFonts w:asciiTheme="minorHAnsi" w:hAnsiTheme="minorHAnsi" w:cs="Arial"/>
        </w:rPr>
        <w:t xml:space="preserve"> increases the risk of CDI in subsequent patients occupy</w:t>
      </w:r>
      <w:r w:rsidR="009E6C35" w:rsidRPr="001C5061">
        <w:rPr>
          <w:rFonts w:asciiTheme="minorHAnsi" w:hAnsiTheme="minorHAnsi" w:cs="Arial"/>
        </w:rPr>
        <w:t>ing the same hospital bed.</w:t>
      </w:r>
      <w:r w:rsidR="00A678B5" w:rsidRPr="00A678B5">
        <w:rPr>
          <w:rFonts w:asciiTheme="minorHAnsi" w:hAnsiTheme="minorHAnsi" w:cs="Arial"/>
          <w:vertAlign w:val="superscript"/>
        </w:rPr>
        <w:fldChar w:fldCharType="begin"/>
      </w:r>
      <w:r w:rsidR="00A678B5" w:rsidRPr="00A678B5">
        <w:rPr>
          <w:rFonts w:asciiTheme="minorHAnsi" w:hAnsiTheme="minorHAnsi" w:cs="Arial"/>
          <w:vertAlign w:val="superscript"/>
        </w:rPr>
        <w:instrText xml:space="preserve"> NOTEREF _Ref466550240 \h </w:instrText>
      </w:r>
      <w:r w:rsidR="00A678B5">
        <w:rPr>
          <w:rFonts w:asciiTheme="minorHAnsi" w:hAnsiTheme="minorHAnsi" w:cs="Arial"/>
          <w:vertAlign w:val="superscript"/>
        </w:rPr>
        <w:instrText xml:space="preserve"> \* MERGEFORMAT </w:instrText>
      </w:r>
      <w:r w:rsidR="00A678B5" w:rsidRPr="00A678B5">
        <w:rPr>
          <w:rFonts w:asciiTheme="minorHAnsi" w:hAnsiTheme="minorHAnsi" w:cs="Arial"/>
          <w:vertAlign w:val="superscript"/>
        </w:rPr>
      </w:r>
      <w:r w:rsidR="00A678B5" w:rsidRPr="00A678B5">
        <w:rPr>
          <w:rFonts w:asciiTheme="minorHAnsi" w:hAnsiTheme="minorHAnsi" w:cs="Arial"/>
          <w:vertAlign w:val="superscript"/>
        </w:rPr>
        <w:fldChar w:fldCharType="separate"/>
      </w:r>
      <w:r w:rsidR="007A38E3">
        <w:rPr>
          <w:rFonts w:asciiTheme="minorHAnsi" w:hAnsiTheme="minorHAnsi" w:cs="Arial"/>
          <w:vertAlign w:val="superscript"/>
        </w:rPr>
        <w:t>19</w:t>
      </w:r>
      <w:r w:rsidR="00A678B5" w:rsidRPr="00A678B5">
        <w:rPr>
          <w:rFonts w:asciiTheme="minorHAnsi" w:hAnsiTheme="minorHAnsi" w:cs="Arial"/>
          <w:vertAlign w:val="superscript"/>
        </w:rPr>
        <w:fldChar w:fldCharType="end"/>
      </w:r>
      <w:r w:rsidR="009E6C35" w:rsidRPr="00A678B5">
        <w:rPr>
          <w:rFonts w:asciiTheme="minorHAnsi" w:hAnsiTheme="minorHAnsi" w:cs="Arial"/>
          <w:vertAlign w:val="superscript"/>
        </w:rPr>
        <w:t xml:space="preserve"> </w:t>
      </w:r>
      <w:r w:rsidRPr="001C5061">
        <w:rPr>
          <w:rFonts w:asciiTheme="minorHAnsi" w:hAnsiTheme="minorHAnsi" w:cs="Arial"/>
        </w:rPr>
        <w:t>Therefore, antimicrobial stewardship has the potential to reduce CDI rates. Indeed, several studies have shown that antibiotic stewardship initiatives aimed at reducing the use of high-risk antibiotics have significantly reduced rates of CDI and that infection prevention control m</w:t>
      </w:r>
      <w:r w:rsidR="009E6C35" w:rsidRPr="001C5061">
        <w:rPr>
          <w:rFonts w:asciiTheme="minorHAnsi" w:hAnsiTheme="minorHAnsi" w:cs="Arial"/>
        </w:rPr>
        <w:t>easures alone are inadequate.</w:t>
      </w:r>
      <w:r w:rsidR="009E6C35" w:rsidRPr="001C5061">
        <w:rPr>
          <w:rFonts w:asciiTheme="minorHAnsi" w:hAnsiTheme="minorHAnsi" w:cs="Arial"/>
          <w:vertAlign w:val="superscript"/>
        </w:rPr>
        <w:fldChar w:fldCharType="begin"/>
      </w:r>
      <w:r w:rsidR="009E6C35" w:rsidRPr="001C5061">
        <w:rPr>
          <w:rFonts w:asciiTheme="minorHAnsi" w:hAnsiTheme="minorHAnsi" w:cs="Arial"/>
          <w:vertAlign w:val="superscript"/>
        </w:rPr>
        <w:instrText xml:space="preserve"> NOTEREF _Ref466459046 \h  \* MERGEFORMAT </w:instrText>
      </w:r>
      <w:r w:rsidR="009E6C35" w:rsidRPr="001C5061">
        <w:rPr>
          <w:rFonts w:asciiTheme="minorHAnsi" w:hAnsiTheme="minorHAnsi" w:cs="Arial"/>
          <w:vertAlign w:val="superscript"/>
        </w:rPr>
      </w:r>
      <w:r w:rsidR="009E6C35" w:rsidRPr="001C5061">
        <w:rPr>
          <w:rFonts w:asciiTheme="minorHAnsi" w:hAnsiTheme="minorHAnsi" w:cs="Arial"/>
          <w:vertAlign w:val="superscript"/>
        </w:rPr>
        <w:fldChar w:fldCharType="separate"/>
      </w:r>
      <w:r w:rsidR="007A38E3">
        <w:rPr>
          <w:rFonts w:asciiTheme="minorHAnsi" w:hAnsiTheme="minorHAnsi" w:cs="Arial"/>
          <w:vertAlign w:val="superscript"/>
        </w:rPr>
        <w:t>2</w:t>
      </w:r>
      <w:r w:rsidR="009E6C35" w:rsidRPr="001C5061">
        <w:rPr>
          <w:rFonts w:asciiTheme="minorHAnsi" w:hAnsiTheme="minorHAnsi" w:cs="Arial"/>
          <w:vertAlign w:val="superscript"/>
        </w:rPr>
        <w:fldChar w:fldCharType="end"/>
      </w:r>
    </w:p>
    <w:p w14:paraId="752CC136" w14:textId="77777777" w:rsidR="00DF5A7B" w:rsidRPr="001C5061" w:rsidRDefault="00DF5A7B">
      <w:pPr>
        <w:rPr>
          <w:rFonts w:asciiTheme="minorHAnsi" w:hAnsiTheme="minorHAnsi" w:cs="Arial"/>
          <w:highlight w:val="yellow"/>
        </w:rPr>
      </w:pPr>
    </w:p>
    <w:p w14:paraId="50FD22FC" w14:textId="3D5B0239" w:rsidR="00DF5A7B" w:rsidRPr="001C5061" w:rsidRDefault="00F86A83" w:rsidP="00825A93">
      <w:pPr>
        <w:rPr>
          <w:rFonts w:asciiTheme="minorHAnsi" w:hAnsiTheme="minorHAnsi" w:cs="Arial"/>
        </w:rPr>
      </w:pPr>
      <w:r w:rsidRPr="001C5061">
        <w:rPr>
          <w:rFonts w:asciiTheme="minorHAnsi" w:hAnsiTheme="minorHAnsi" w:cs="Arial"/>
          <w:highlight w:val="yellow"/>
        </w:rPr>
        <w:t>[Our institution XXXX has a XXXX rate of CDI creating an estimated burden of YYYYYY in terms of excess patient days, costs of hospitalization and infection control costs. A 25% decrease in this</w:t>
      </w:r>
      <w:r w:rsidR="004A02E4">
        <w:rPr>
          <w:rFonts w:asciiTheme="minorHAnsi" w:hAnsiTheme="minorHAnsi" w:cs="Arial"/>
          <w:highlight w:val="yellow"/>
        </w:rPr>
        <w:t xml:space="preserve"> </w:t>
      </w:r>
      <w:r w:rsidRPr="001C5061">
        <w:rPr>
          <w:rFonts w:asciiTheme="minorHAnsi" w:hAnsiTheme="minorHAnsi" w:cs="Arial"/>
          <w:highlight w:val="yellow"/>
        </w:rPr>
        <w:t>rate would improve this to ZZZZZ. In addition</w:t>
      </w:r>
      <w:r w:rsidR="009E6C35" w:rsidRPr="001C5061">
        <w:rPr>
          <w:rFonts w:asciiTheme="minorHAnsi" w:hAnsiTheme="minorHAnsi" w:cs="Arial"/>
          <w:highlight w:val="yellow"/>
        </w:rPr>
        <w:t>,</w:t>
      </w:r>
      <w:r w:rsidRPr="001C5061">
        <w:rPr>
          <w:rFonts w:asciiTheme="minorHAnsi" w:hAnsiTheme="minorHAnsi" w:cs="Arial"/>
          <w:highlight w:val="yellow"/>
        </w:rPr>
        <w:t xml:space="preserve"> we would recoup </w:t>
      </w:r>
      <w:r w:rsidR="004A02E4">
        <w:rPr>
          <w:rFonts w:asciiTheme="minorHAnsi" w:hAnsiTheme="minorHAnsi" w:cs="Arial"/>
          <w:highlight w:val="yellow"/>
        </w:rPr>
        <w:t>WWWW</w:t>
      </w:r>
      <w:r w:rsidR="004A02E4" w:rsidRPr="001C5061">
        <w:rPr>
          <w:rFonts w:asciiTheme="minorHAnsi" w:hAnsiTheme="minorHAnsi" w:cs="Arial"/>
          <w:highlight w:val="yellow"/>
        </w:rPr>
        <w:t xml:space="preserve"> </w:t>
      </w:r>
      <w:r w:rsidRPr="001C5061">
        <w:rPr>
          <w:rFonts w:asciiTheme="minorHAnsi" w:hAnsiTheme="minorHAnsi" w:cs="Arial"/>
          <w:highlight w:val="yellow"/>
        </w:rPr>
        <w:t>in pay for performance penalties.]</w:t>
      </w:r>
    </w:p>
    <w:p w14:paraId="65FBA877" w14:textId="77777777" w:rsidR="000208D4" w:rsidRPr="001C5061" w:rsidRDefault="000208D4">
      <w:pPr>
        <w:rPr>
          <w:rFonts w:asciiTheme="minorHAnsi" w:hAnsiTheme="minorHAnsi" w:cs="Arial"/>
        </w:rPr>
      </w:pPr>
    </w:p>
    <w:p w14:paraId="7ACD2D55" w14:textId="09A8C1ED" w:rsidR="00DF5A7B" w:rsidRDefault="00F86A83">
      <w:pPr>
        <w:rPr>
          <w:rFonts w:asciiTheme="minorHAnsi" w:hAnsiTheme="minorHAnsi" w:cs="Arial"/>
          <w:b/>
        </w:rPr>
      </w:pPr>
      <w:r w:rsidRPr="001C5061">
        <w:rPr>
          <w:rFonts w:asciiTheme="minorHAnsi" w:hAnsiTheme="minorHAnsi" w:cs="Arial"/>
          <w:b/>
        </w:rPr>
        <w:t>Resistant Gram Negative Infections</w:t>
      </w:r>
    </w:p>
    <w:p w14:paraId="733B5D34" w14:textId="77777777" w:rsidR="0049089A" w:rsidRPr="001C5061" w:rsidRDefault="0049089A">
      <w:pPr>
        <w:rPr>
          <w:rFonts w:asciiTheme="minorHAnsi" w:hAnsiTheme="minorHAnsi" w:cs="Arial"/>
        </w:rPr>
      </w:pPr>
    </w:p>
    <w:p w14:paraId="2F21FDC9" w14:textId="35C1684C" w:rsidR="001C5061" w:rsidRPr="001C5061" w:rsidRDefault="00F86A83">
      <w:pPr>
        <w:rPr>
          <w:rFonts w:asciiTheme="minorHAnsi" w:hAnsiTheme="minorHAnsi" w:cs="Arial"/>
          <w:b/>
        </w:rPr>
      </w:pPr>
      <w:r w:rsidRPr="001C5061">
        <w:rPr>
          <w:rFonts w:asciiTheme="minorHAnsi" w:hAnsiTheme="minorHAnsi" w:cs="Arial"/>
          <w:b/>
        </w:rPr>
        <w:t>E</w:t>
      </w:r>
      <w:r w:rsidR="004A02E4">
        <w:rPr>
          <w:rFonts w:asciiTheme="minorHAnsi" w:hAnsiTheme="minorHAnsi" w:cs="Arial"/>
          <w:b/>
        </w:rPr>
        <w:t>xtended-spectrum Beta-lactamases (E</w:t>
      </w:r>
      <w:r w:rsidRPr="001C5061">
        <w:rPr>
          <w:rFonts w:asciiTheme="minorHAnsi" w:hAnsiTheme="minorHAnsi" w:cs="Arial"/>
          <w:b/>
        </w:rPr>
        <w:t>SBL</w:t>
      </w:r>
      <w:r w:rsidR="004A02E4">
        <w:rPr>
          <w:rFonts w:asciiTheme="minorHAnsi" w:hAnsiTheme="minorHAnsi" w:cs="Arial"/>
          <w:b/>
        </w:rPr>
        <w:t>)</w:t>
      </w:r>
    </w:p>
    <w:p w14:paraId="15528D6E" w14:textId="1F98E68A" w:rsidR="008A1C42" w:rsidRPr="001C5061" w:rsidRDefault="004960C8" w:rsidP="004A02E4">
      <w:pPr>
        <w:rPr>
          <w:rFonts w:asciiTheme="minorHAnsi" w:hAnsiTheme="minorHAnsi" w:cs="Arial"/>
        </w:rPr>
      </w:pPr>
      <w:proofErr w:type="spellStart"/>
      <w:r w:rsidRPr="001C5061">
        <w:rPr>
          <w:rFonts w:asciiTheme="minorHAnsi" w:hAnsiTheme="minorHAnsi" w:cs="Arial"/>
        </w:rPr>
        <w:t>Enterobacteriacaeae</w:t>
      </w:r>
      <w:proofErr w:type="spellEnd"/>
      <w:r w:rsidR="00F86A83" w:rsidRPr="001C5061">
        <w:rPr>
          <w:rFonts w:asciiTheme="minorHAnsi" w:hAnsiTheme="minorHAnsi" w:cs="Arial"/>
        </w:rPr>
        <w:t xml:space="preserve"> are a major group of organisms that inhabit the human gut. While these organisms are usually </w:t>
      </w:r>
      <w:r w:rsidR="004A02E4">
        <w:rPr>
          <w:rFonts w:asciiTheme="minorHAnsi" w:hAnsiTheme="minorHAnsi" w:cs="Arial"/>
        </w:rPr>
        <w:t xml:space="preserve">beneficial and </w:t>
      </w:r>
      <w:r w:rsidR="00F86A83" w:rsidRPr="001C5061">
        <w:rPr>
          <w:rFonts w:asciiTheme="minorHAnsi" w:hAnsiTheme="minorHAnsi" w:cs="Arial"/>
        </w:rPr>
        <w:t>harmless inhabitants of our digestive tract, they are also the most common cause of many infections (</w:t>
      </w:r>
      <w:r w:rsidR="009E6C35" w:rsidRPr="001C5061">
        <w:rPr>
          <w:rFonts w:asciiTheme="minorHAnsi" w:hAnsiTheme="minorHAnsi" w:cs="Arial"/>
        </w:rPr>
        <w:t xml:space="preserve">e.g. </w:t>
      </w:r>
      <w:r w:rsidR="00F86A83" w:rsidRPr="001C5061">
        <w:rPr>
          <w:rFonts w:asciiTheme="minorHAnsi" w:hAnsiTheme="minorHAnsi" w:cs="Arial"/>
        </w:rPr>
        <w:t xml:space="preserve">urinary tract infections, biliary infections), especially in patients with weak immune systems, </w:t>
      </w:r>
      <w:r w:rsidR="004A02E4">
        <w:rPr>
          <w:rFonts w:asciiTheme="minorHAnsi" w:hAnsiTheme="minorHAnsi" w:cs="Arial"/>
        </w:rPr>
        <w:t xml:space="preserve">including </w:t>
      </w:r>
      <w:r w:rsidR="00F86A83" w:rsidRPr="001C5061">
        <w:rPr>
          <w:rFonts w:asciiTheme="minorHAnsi" w:hAnsiTheme="minorHAnsi" w:cs="Arial"/>
        </w:rPr>
        <w:t>the very young and the very old. Until recently</w:t>
      </w:r>
      <w:r w:rsidR="009E6C35" w:rsidRPr="001C5061">
        <w:rPr>
          <w:rFonts w:asciiTheme="minorHAnsi" w:hAnsiTheme="minorHAnsi" w:cs="Arial"/>
        </w:rPr>
        <w:t>,</w:t>
      </w:r>
      <w:r w:rsidR="00F86A83" w:rsidRPr="001C5061">
        <w:rPr>
          <w:rFonts w:asciiTheme="minorHAnsi" w:hAnsiTheme="minorHAnsi" w:cs="Arial"/>
        </w:rPr>
        <w:t xml:space="preserve"> extended</w:t>
      </w:r>
      <w:r w:rsidR="004A02E4">
        <w:rPr>
          <w:rFonts w:asciiTheme="minorHAnsi" w:hAnsiTheme="minorHAnsi" w:cs="Arial"/>
        </w:rPr>
        <w:t>-</w:t>
      </w:r>
      <w:r w:rsidR="00F86A83" w:rsidRPr="001C5061">
        <w:rPr>
          <w:rFonts w:asciiTheme="minorHAnsi" w:hAnsiTheme="minorHAnsi" w:cs="Arial"/>
        </w:rPr>
        <w:t xml:space="preserve">spectrum beta-lactamase producing organisms (ESBLs) were considered the most “resistant” of gram negative organisms forcing clinicians to use the broadest spectrum antibiotics available. This organism group </w:t>
      </w:r>
      <w:r w:rsidR="004A02E4">
        <w:rPr>
          <w:rFonts w:asciiTheme="minorHAnsi" w:hAnsiTheme="minorHAnsi" w:cs="Arial"/>
        </w:rPr>
        <w:t>is now seen in every</w:t>
      </w:r>
      <w:r>
        <w:rPr>
          <w:rFonts w:asciiTheme="minorHAnsi" w:hAnsiTheme="minorHAnsi" w:cs="Arial"/>
        </w:rPr>
        <w:t xml:space="preserve"> Canadian</w:t>
      </w:r>
      <w:r w:rsidR="004A02E4">
        <w:rPr>
          <w:rFonts w:asciiTheme="minorHAnsi" w:hAnsiTheme="minorHAnsi" w:cs="Arial"/>
        </w:rPr>
        <w:t xml:space="preserve"> hospital that looks for </w:t>
      </w:r>
      <w:r>
        <w:rPr>
          <w:rFonts w:asciiTheme="minorHAnsi" w:hAnsiTheme="minorHAnsi" w:cs="Arial"/>
        </w:rPr>
        <w:t>it</w:t>
      </w:r>
      <w:r w:rsidR="004A02E4">
        <w:rPr>
          <w:rFonts w:asciiTheme="minorHAnsi" w:hAnsiTheme="minorHAnsi" w:cs="Arial"/>
        </w:rPr>
        <w:t>, and the incidence appears to be rising</w:t>
      </w:r>
      <w:r w:rsidR="00394ACA">
        <w:rPr>
          <w:rFonts w:asciiTheme="minorHAnsi" w:hAnsiTheme="minorHAnsi" w:cs="Arial"/>
        </w:rPr>
        <w:t>.</w:t>
      </w:r>
      <w:r w:rsidR="00A678B5" w:rsidRPr="00A678B5">
        <w:rPr>
          <w:rFonts w:asciiTheme="minorHAnsi" w:hAnsiTheme="minorHAnsi" w:cs="Arial"/>
          <w:vertAlign w:val="superscript"/>
        </w:rPr>
        <w:fldChar w:fldCharType="begin"/>
      </w:r>
      <w:r w:rsidR="00A678B5" w:rsidRPr="00A678B5">
        <w:rPr>
          <w:rFonts w:asciiTheme="minorHAnsi" w:hAnsiTheme="minorHAnsi" w:cs="Arial"/>
          <w:vertAlign w:val="superscript"/>
        </w:rPr>
        <w:instrText xml:space="preserve"> NOTEREF _Ref466550337 \h </w:instrText>
      </w:r>
      <w:r w:rsidR="00A678B5">
        <w:rPr>
          <w:rFonts w:asciiTheme="minorHAnsi" w:hAnsiTheme="minorHAnsi" w:cs="Arial"/>
          <w:vertAlign w:val="superscript"/>
        </w:rPr>
        <w:instrText xml:space="preserve"> \* MERGEFORMAT </w:instrText>
      </w:r>
      <w:r w:rsidR="00A678B5" w:rsidRPr="00A678B5">
        <w:rPr>
          <w:rFonts w:asciiTheme="minorHAnsi" w:hAnsiTheme="minorHAnsi" w:cs="Arial"/>
          <w:vertAlign w:val="superscript"/>
        </w:rPr>
      </w:r>
      <w:r w:rsidR="00A678B5" w:rsidRPr="00A678B5">
        <w:rPr>
          <w:rFonts w:asciiTheme="minorHAnsi" w:hAnsiTheme="minorHAnsi" w:cs="Arial"/>
          <w:vertAlign w:val="superscript"/>
        </w:rPr>
        <w:fldChar w:fldCharType="separate"/>
      </w:r>
      <w:r w:rsidR="007A38E3">
        <w:rPr>
          <w:rFonts w:asciiTheme="minorHAnsi" w:hAnsiTheme="minorHAnsi" w:cs="Arial"/>
          <w:vertAlign w:val="superscript"/>
        </w:rPr>
        <w:t>3</w:t>
      </w:r>
      <w:r w:rsidR="00A678B5" w:rsidRPr="00A678B5">
        <w:rPr>
          <w:rFonts w:asciiTheme="minorHAnsi" w:hAnsiTheme="minorHAnsi" w:cs="Arial"/>
          <w:vertAlign w:val="superscript"/>
        </w:rPr>
        <w:fldChar w:fldCharType="end"/>
      </w:r>
    </w:p>
    <w:p w14:paraId="7C604C0D" w14:textId="77777777" w:rsidR="008A1C42" w:rsidRPr="001C5061" w:rsidRDefault="008A1C42">
      <w:pPr>
        <w:rPr>
          <w:rFonts w:asciiTheme="minorHAnsi" w:hAnsiTheme="minorHAnsi" w:cs="Arial"/>
        </w:rPr>
      </w:pPr>
    </w:p>
    <w:p w14:paraId="4611E3F5" w14:textId="4A96B0F1" w:rsidR="001C5061" w:rsidRPr="001C5061" w:rsidRDefault="00394ACA">
      <w:pPr>
        <w:rPr>
          <w:rFonts w:asciiTheme="minorHAnsi" w:hAnsiTheme="minorHAnsi" w:cs="Arial"/>
          <w:b/>
        </w:rPr>
      </w:pPr>
      <w:proofErr w:type="spellStart"/>
      <w:r>
        <w:rPr>
          <w:rFonts w:asciiTheme="minorHAnsi" w:hAnsiTheme="minorHAnsi" w:cs="Arial"/>
          <w:b/>
        </w:rPr>
        <w:t>Carbapenemase</w:t>
      </w:r>
      <w:proofErr w:type="spellEnd"/>
      <w:r>
        <w:rPr>
          <w:rFonts w:asciiTheme="minorHAnsi" w:hAnsiTheme="minorHAnsi" w:cs="Arial"/>
          <w:b/>
        </w:rPr>
        <w:t xml:space="preserve">-Producing </w:t>
      </w:r>
      <w:proofErr w:type="spellStart"/>
      <w:r>
        <w:rPr>
          <w:rFonts w:asciiTheme="minorHAnsi" w:hAnsiTheme="minorHAnsi" w:cs="Arial"/>
          <w:b/>
        </w:rPr>
        <w:t>Enterobacteriaceae</w:t>
      </w:r>
      <w:proofErr w:type="spellEnd"/>
      <w:r>
        <w:rPr>
          <w:rFonts w:asciiTheme="minorHAnsi" w:hAnsiTheme="minorHAnsi" w:cs="Arial"/>
          <w:b/>
        </w:rPr>
        <w:t xml:space="preserve"> (</w:t>
      </w:r>
      <w:r w:rsidR="00F86A83" w:rsidRPr="001C5061">
        <w:rPr>
          <w:rFonts w:asciiTheme="minorHAnsi" w:hAnsiTheme="minorHAnsi" w:cs="Arial"/>
          <w:b/>
        </w:rPr>
        <w:t>CPE</w:t>
      </w:r>
      <w:r>
        <w:rPr>
          <w:rFonts w:asciiTheme="minorHAnsi" w:hAnsiTheme="minorHAnsi" w:cs="Arial"/>
          <w:b/>
        </w:rPr>
        <w:t>)</w:t>
      </w:r>
    </w:p>
    <w:p w14:paraId="67B077EE" w14:textId="38D688D6" w:rsidR="001C5061" w:rsidRPr="001C5061" w:rsidRDefault="004960C8" w:rsidP="00416284">
      <w:pPr>
        <w:rPr>
          <w:rFonts w:asciiTheme="minorHAnsi" w:hAnsiTheme="minorHAnsi" w:cs="Arial"/>
        </w:rPr>
      </w:pPr>
      <w:r>
        <w:rPr>
          <w:rFonts w:asciiTheme="minorHAnsi" w:hAnsiTheme="minorHAnsi" w:cs="Arial"/>
        </w:rPr>
        <w:t xml:space="preserve">Even more alarming </w:t>
      </w:r>
      <w:r w:rsidR="00394ACA">
        <w:rPr>
          <w:rFonts w:asciiTheme="minorHAnsi" w:hAnsiTheme="minorHAnsi" w:cs="Arial"/>
        </w:rPr>
        <w:t xml:space="preserve">that ESBLs </w:t>
      </w:r>
      <w:r>
        <w:rPr>
          <w:rFonts w:asciiTheme="minorHAnsi" w:hAnsiTheme="minorHAnsi" w:cs="Arial"/>
        </w:rPr>
        <w:t>is the rise of a subgroup of organisms</w:t>
      </w:r>
      <w:r w:rsidR="00F86A83" w:rsidRPr="001C5061">
        <w:rPr>
          <w:rFonts w:asciiTheme="minorHAnsi" w:hAnsiTheme="minorHAnsi" w:cs="Arial"/>
        </w:rPr>
        <w:t xml:space="preserve"> </w:t>
      </w:r>
      <w:r>
        <w:rPr>
          <w:rFonts w:asciiTheme="minorHAnsi" w:hAnsiTheme="minorHAnsi" w:cs="Arial"/>
        </w:rPr>
        <w:t>that</w:t>
      </w:r>
      <w:r w:rsidRPr="001C5061">
        <w:rPr>
          <w:rFonts w:asciiTheme="minorHAnsi" w:hAnsiTheme="minorHAnsi" w:cs="Arial"/>
        </w:rPr>
        <w:t xml:space="preserve"> </w:t>
      </w:r>
      <w:r w:rsidR="00F86A83" w:rsidRPr="001C5061">
        <w:rPr>
          <w:rFonts w:asciiTheme="minorHAnsi" w:hAnsiTheme="minorHAnsi" w:cs="Arial"/>
        </w:rPr>
        <w:t xml:space="preserve">have developed resistance to even the broadest spectrum antibiotics, the </w:t>
      </w:r>
      <w:proofErr w:type="spellStart"/>
      <w:r w:rsidR="00F86A83" w:rsidRPr="001C5061">
        <w:rPr>
          <w:rFonts w:asciiTheme="minorHAnsi" w:hAnsiTheme="minorHAnsi" w:cs="Arial"/>
        </w:rPr>
        <w:t>carbapenems</w:t>
      </w:r>
      <w:proofErr w:type="spellEnd"/>
      <w:r w:rsidR="00416284">
        <w:rPr>
          <w:rFonts w:asciiTheme="minorHAnsi" w:hAnsiTheme="minorHAnsi" w:cs="Arial"/>
        </w:rPr>
        <w:t>, in addition to all other commonly employed antibiotics</w:t>
      </w:r>
      <w:r w:rsidR="00F86A83" w:rsidRPr="001C5061">
        <w:rPr>
          <w:rFonts w:asciiTheme="minorHAnsi" w:hAnsiTheme="minorHAnsi" w:cs="Arial"/>
        </w:rPr>
        <w:t xml:space="preserve">. </w:t>
      </w:r>
      <w:r w:rsidR="00F42ABF">
        <w:rPr>
          <w:rFonts w:asciiTheme="minorHAnsi" w:hAnsiTheme="minorHAnsi" w:cs="Arial"/>
        </w:rPr>
        <w:t>T</w:t>
      </w:r>
      <w:r>
        <w:rPr>
          <w:rFonts w:asciiTheme="minorHAnsi" w:hAnsiTheme="minorHAnsi" w:cs="Arial"/>
        </w:rPr>
        <w:t xml:space="preserve">he risk </w:t>
      </w:r>
      <w:r w:rsidR="00F42ABF">
        <w:rPr>
          <w:rFonts w:asciiTheme="minorHAnsi" w:hAnsiTheme="minorHAnsi" w:cs="Arial"/>
        </w:rPr>
        <w:t xml:space="preserve">of these organisms is </w:t>
      </w:r>
      <w:r>
        <w:rPr>
          <w:rFonts w:asciiTheme="minorHAnsi" w:hAnsiTheme="minorHAnsi" w:cs="Arial"/>
        </w:rPr>
        <w:t>less with</w:t>
      </w:r>
      <w:r w:rsidR="00F86A83" w:rsidRPr="001C5061">
        <w:rPr>
          <w:rFonts w:asciiTheme="minorHAnsi" w:hAnsiTheme="minorHAnsi" w:cs="Arial"/>
        </w:rPr>
        <w:t xml:space="preserve"> the </w:t>
      </w:r>
      <w:r w:rsidR="00F42ABF">
        <w:rPr>
          <w:rFonts w:asciiTheme="minorHAnsi" w:hAnsiTheme="minorHAnsi" w:cs="Arial"/>
        </w:rPr>
        <w:t xml:space="preserve">actual </w:t>
      </w:r>
      <w:r w:rsidR="00F86A83" w:rsidRPr="001C5061">
        <w:rPr>
          <w:rFonts w:asciiTheme="minorHAnsi" w:hAnsiTheme="minorHAnsi" w:cs="Arial"/>
        </w:rPr>
        <w:t>organism</w:t>
      </w:r>
      <w:r w:rsidR="00F42ABF">
        <w:rPr>
          <w:rFonts w:asciiTheme="minorHAnsi" w:hAnsiTheme="minorHAnsi" w:cs="Arial"/>
        </w:rPr>
        <w:t>s</w:t>
      </w:r>
      <w:r>
        <w:rPr>
          <w:rFonts w:asciiTheme="minorHAnsi" w:hAnsiTheme="minorHAnsi" w:cs="Arial"/>
        </w:rPr>
        <w:t xml:space="preserve"> than</w:t>
      </w:r>
      <w:r w:rsidR="00F86A83" w:rsidRPr="001C5061">
        <w:rPr>
          <w:rFonts w:asciiTheme="minorHAnsi" w:hAnsiTheme="minorHAnsi" w:cs="Arial"/>
        </w:rPr>
        <w:t xml:space="preserve"> </w:t>
      </w:r>
      <w:r>
        <w:rPr>
          <w:rFonts w:asciiTheme="minorHAnsi" w:hAnsiTheme="minorHAnsi" w:cs="Arial"/>
        </w:rPr>
        <w:t xml:space="preserve">with </w:t>
      </w:r>
      <w:r w:rsidR="00F42ABF">
        <w:rPr>
          <w:rFonts w:asciiTheme="minorHAnsi" w:hAnsiTheme="minorHAnsi" w:cs="Arial"/>
        </w:rPr>
        <w:t>their</w:t>
      </w:r>
      <w:r w:rsidR="00F42ABF" w:rsidRPr="001C5061">
        <w:rPr>
          <w:rFonts w:asciiTheme="minorHAnsi" w:hAnsiTheme="minorHAnsi" w:cs="Arial"/>
        </w:rPr>
        <w:t xml:space="preserve"> </w:t>
      </w:r>
      <w:r w:rsidR="00F86A83" w:rsidRPr="00874FC8">
        <w:rPr>
          <w:rFonts w:asciiTheme="minorHAnsi" w:hAnsiTheme="minorHAnsi" w:cs="Arial"/>
          <w:i/>
        </w:rPr>
        <w:t>genes</w:t>
      </w:r>
      <w:r>
        <w:rPr>
          <w:rFonts w:asciiTheme="minorHAnsi" w:hAnsiTheme="minorHAnsi" w:cs="Arial"/>
        </w:rPr>
        <w:t>, which</w:t>
      </w:r>
      <w:r w:rsidR="00F86A83" w:rsidRPr="001C5061">
        <w:rPr>
          <w:rFonts w:asciiTheme="minorHAnsi" w:hAnsiTheme="minorHAnsi" w:cs="Arial"/>
        </w:rPr>
        <w:t xml:space="preserve"> are transmissible between different organisms.</w:t>
      </w:r>
      <w:r w:rsidR="00533469">
        <w:rPr>
          <w:rFonts w:asciiTheme="minorHAnsi" w:hAnsiTheme="minorHAnsi" w:cs="Arial"/>
        </w:rPr>
        <w:t xml:space="preserve">  These organisms </w:t>
      </w:r>
      <w:r w:rsidR="00533469">
        <w:rPr>
          <w:rFonts w:asciiTheme="minorHAnsi" w:hAnsiTheme="minorHAnsi" w:cs="Arial"/>
        </w:rPr>
        <w:lastRenderedPageBreak/>
        <w:t>are increasingly seen in Canadian hospitals, and threaten the ability of hospitals to function</w:t>
      </w:r>
      <w:r w:rsidR="00416284">
        <w:rPr>
          <w:rFonts w:asciiTheme="minorHAnsi" w:hAnsiTheme="minorHAnsi" w:cs="Arial"/>
        </w:rPr>
        <w:t>: without available effective antibiotics, most hospital business will halt altogether</w:t>
      </w:r>
      <w:r w:rsidR="00533469">
        <w:rPr>
          <w:rFonts w:asciiTheme="minorHAnsi" w:hAnsiTheme="minorHAnsi" w:cs="Arial"/>
        </w:rPr>
        <w:t>.</w:t>
      </w:r>
      <w:r w:rsidR="00F86A83" w:rsidRPr="001C5061">
        <w:rPr>
          <w:rFonts w:asciiTheme="minorHAnsi" w:hAnsiTheme="minorHAnsi" w:cs="Arial"/>
        </w:rPr>
        <w:t xml:space="preserve"> </w:t>
      </w:r>
    </w:p>
    <w:p w14:paraId="521AF2C3" w14:textId="77777777" w:rsidR="00DF5A7B" w:rsidRPr="001C5061" w:rsidRDefault="00DF5A7B">
      <w:pPr>
        <w:rPr>
          <w:rFonts w:asciiTheme="minorHAnsi" w:hAnsiTheme="minorHAnsi" w:cs="Arial"/>
        </w:rPr>
      </w:pPr>
    </w:p>
    <w:p w14:paraId="01A74A94" w14:textId="78FC1989" w:rsidR="001C5061" w:rsidRPr="001C5061" w:rsidRDefault="00F86A83">
      <w:pPr>
        <w:rPr>
          <w:rFonts w:asciiTheme="minorHAnsi" w:hAnsiTheme="minorHAnsi" w:cs="Arial"/>
          <w:b/>
        </w:rPr>
      </w:pPr>
      <w:r w:rsidRPr="001C5061">
        <w:rPr>
          <w:rFonts w:asciiTheme="minorHAnsi" w:hAnsiTheme="minorHAnsi" w:cs="Arial"/>
          <w:b/>
        </w:rPr>
        <w:t>Fungal blood</w:t>
      </w:r>
      <w:r w:rsidR="00F61B8C">
        <w:rPr>
          <w:rFonts w:asciiTheme="minorHAnsi" w:hAnsiTheme="minorHAnsi" w:cs="Arial"/>
          <w:b/>
        </w:rPr>
        <w:t>stream</w:t>
      </w:r>
      <w:r w:rsidRPr="001C5061">
        <w:rPr>
          <w:rFonts w:asciiTheme="minorHAnsi" w:hAnsiTheme="minorHAnsi" w:cs="Arial"/>
          <w:b/>
        </w:rPr>
        <w:t xml:space="preserve"> infections</w:t>
      </w:r>
    </w:p>
    <w:p w14:paraId="1AAA5A75" w14:textId="721428F1" w:rsidR="00DF5A7B" w:rsidRPr="001C5061" w:rsidRDefault="00533469" w:rsidP="00F42ABF">
      <w:pPr>
        <w:rPr>
          <w:rFonts w:asciiTheme="minorHAnsi" w:hAnsiTheme="minorHAnsi" w:cs="Arial"/>
        </w:rPr>
      </w:pPr>
      <w:r>
        <w:rPr>
          <w:rFonts w:asciiTheme="minorHAnsi" w:hAnsiTheme="minorHAnsi" w:cs="Arial"/>
        </w:rPr>
        <w:t>A</w:t>
      </w:r>
      <w:r w:rsidR="00F86A83" w:rsidRPr="001C5061">
        <w:rPr>
          <w:rFonts w:asciiTheme="minorHAnsi" w:hAnsiTheme="minorHAnsi" w:cs="Arial"/>
        </w:rPr>
        <w:t>ntibiotic</w:t>
      </w:r>
      <w:r w:rsidR="00D51FB7">
        <w:rPr>
          <w:rFonts w:asciiTheme="minorHAnsi" w:hAnsiTheme="minorHAnsi" w:cs="Arial"/>
        </w:rPr>
        <w:t xml:space="preserve"> use</w:t>
      </w:r>
      <w:r w:rsidR="007A16A8">
        <w:rPr>
          <w:rFonts w:asciiTheme="minorHAnsi" w:hAnsiTheme="minorHAnsi" w:cs="Arial"/>
        </w:rPr>
        <w:t>, especially</w:t>
      </w:r>
      <w:r w:rsidR="00F86A83" w:rsidRPr="001C5061">
        <w:rPr>
          <w:rFonts w:asciiTheme="minorHAnsi" w:hAnsiTheme="minorHAnsi" w:cs="Arial"/>
        </w:rPr>
        <w:t xml:space="preserve"> in critically ill patients</w:t>
      </w:r>
      <w:r w:rsidR="007A16A8">
        <w:rPr>
          <w:rFonts w:asciiTheme="minorHAnsi" w:hAnsiTheme="minorHAnsi" w:cs="Arial"/>
        </w:rPr>
        <w:t>,</w:t>
      </w:r>
      <w:r w:rsidR="00F86A83" w:rsidRPr="001C5061">
        <w:rPr>
          <w:rFonts w:asciiTheme="minorHAnsi" w:hAnsiTheme="minorHAnsi" w:cs="Arial"/>
        </w:rPr>
        <w:t xml:space="preserve"> </w:t>
      </w:r>
      <w:r w:rsidR="00D51FB7">
        <w:rPr>
          <w:rFonts w:asciiTheme="minorHAnsi" w:hAnsiTheme="minorHAnsi" w:cs="Arial"/>
        </w:rPr>
        <w:t xml:space="preserve">is </w:t>
      </w:r>
      <w:r>
        <w:rPr>
          <w:rFonts w:asciiTheme="minorHAnsi" w:hAnsiTheme="minorHAnsi" w:cs="Arial"/>
        </w:rPr>
        <w:t xml:space="preserve">associated </w:t>
      </w:r>
      <w:r w:rsidR="00A678B5">
        <w:rPr>
          <w:rFonts w:asciiTheme="minorHAnsi" w:hAnsiTheme="minorHAnsi" w:cs="Arial"/>
        </w:rPr>
        <w:t>with</w:t>
      </w:r>
      <w:r w:rsidR="00A678B5" w:rsidRPr="001C5061">
        <w:rPr>
          <w:rFonts w:asciiTheme="minorHAnsi" w:hAnsiTheme="minorHAnsi" w:cs="Arial"/>
        </w:rPr>
        <w:t xml:space="preserve"> </w:t>
      </w:r>
      <w:r>
        <w:rPr>
          <w:rFonts w:asciiTheme="minorHAnsi" w:hAnsiTheme="minorHAnsi" w:cs="Arial"/>
        </w:rPr>
        <w:t xml:space="preserve">fungal </w:t>
      </w:r>
      <w:r w:rsidR="00F86A83" w:rsidRPr="001C5061">
        <w:rPr>
          <w:rFonts w:asciiTheme="minorHAnsi" w:hAnsiTheme="minorHAnsi" w:cs="Arial"/>
        </w:rPr>
        <w:t>bloodstream infections</w:t>
      </w:r>
      <w:r>
        <w:rPr>
          <w:rFonts w:asciiTheme="minorHAnsi" w:hAnsiTheme="minorHAnsi" w:cs="Arial"/>
        </w:rPr>
        <w:t xml:space="preserve">. </w:t>
      </w:r>
      <w:r w:rsidR="00F86A83" w:rsidRPr="001C5061">
        <w:rPr>
          <w:rFonts w:asciiTheme="minorHAnsi" w:hAnsiTheme="minorHAnsi" w:cs="Arial"/>
        </w:rPr>
        <w:t xml:space="preserve"> Mortality associated with </w:t>
      </w:r>
      <w:r w:rsidR="00F86A83" w:rsidRPr="00874FC8">
        <w:rPr>
          <w:rFonts w:asciiTheme="minorHAnsi" w:hAnsiTheme="minorHAnsi" w:cs="Arial"/>
          <w:i/>
        </w:rPr>
        <w:t>Candida</w:t>
      </w:r>
      <w:r w:rsidR="00F86A83" w:rsidRPr="001C5061">
        <w:rPr>
          <w:rFonts w:asciiTheme="minorHAnsi" w:hAnsiTheme="minorHAnsi" w:cs="Arial"/>
        </w:rPr>
        <w:t xml:space="preserve"> blood stream infections in a prospective study in Scottish </w:t>
      </w:r>
      <w:r w:rsidR="00657866">
        <w:rPr>
          <w:rFonts w:asciiTheme="minorHAnsi" w:hAnsiTheme="minorHAnsi" w:cs="Arial"/>
        </w:rPr>
        <w:t>intensive care units (</w:t>
      </w:r>
      <w:r>
        <w:rPr>
          <w:rFonts w:asciiTheme="minorHAnsi" w:hAnsiTheme="minorHAnsi" w:cs="Arial"/>
        </w:rPr>
        <w:t>ICUs</w:t>
      </w:r>
      <w:r w:rsidR="00657866">
        <w:rPr>
          <w:rFonts w:asciiTheme="minorHAnsi" w:hAnsiTheme="minorHAnsi" w:cs="Arial"/>
        </w:rPr>
        <w:t>)</w:t>
      </w:r>
      <w:r w:rsidR="009E6C35" w:rsidRPr="001C5061">
        <w:rPr>
          <w:rFonts w:asciiTheme="minorHAnsi" w:hAnsiTheme="minorHAnsi" w:cs="Arial"/>
        </w:rPr>
        <w:t xml:space="preserve"> was determined to be 41%</w:t>
      </w:r>
      <w:r>
        <w:rPr>
          <w:rFonts w:asciiTheme="minorHAnsi" w:hAnsiTheme="minorHAnsi" w:cs="Arial"/>
        </w:rPr>
        <w:t>,</w:t>
      </w:r>
      <w:r w:rsidR="009E6C35" w:rsidRPr="001C5061">
        <w:rPr>
          <w:rStyle w:val="EndnoteReference"/>
          <w:rFonts w:asciiTheme="minorHAnsi" w:hAnsiTheme="minorHAnsi" w:cs="Arial"/>
        </w:rPr>
        <w:endnoteReference w:id="56"/>
      </w:r>
      <w:r w:rsidR="009E6C35" w:rsidRPr="001C5061">
        <w:rPr>
          <w:rFonts w:asciiTheme="minorHAnsi" w:hAnsiTheme="minorHAnsi" w:cs="Arial"/>
        </w:rPr>
        <w:t xml:space="preserve"> </w:t>
      </w:r>
      <w:r>
        <w:rPr>
          <w:rFonts w:asciiTheme="minorHAnsi" w:hAnsiTheme="minorHAnsi" w:cs="Arial"/>
        </w:rPr>
        <w:t xml:space="preserve">and </w:t>
      </w:r>
      <w:r w:rsidR="009E6C35" w:rsidRPr="001C5061">
        <w:rPr>
          <w:rFonts w:asciiTheme="minorHAnsi" w:hAnsiTheme="minorHAnsi" w:cs="Arial"/>
        </w:rPr>
        <w:t>in a Japanese study</w:t>
      </w:r>
      <w:r w:rsidR="009E6C35" w:rsidRPr="001C5061">
        <w:rPr>
          <w:rStyle w:val="EndnoteReference"/>
          <w:rFonts w:asciiTheme="minorHAnsi" w:hAnsiTheme="minorHAnsi" w:cs="Arial"/>
        </w:rPr>
        <w:endnoteReference w:id="57"/>
      </w:r>
      <w:r w:rsidR="00F86A83" w:rsidRPr="001C5061">
        <w:rPr>
          <w:rFonts w:asciiTheme="minorHAnsi" w:hAnsiTheme="minorHAnsi" w:cs="Arial"/>
        </w:rPr>
        <w:t xml:space="preserve"> was 52.7 </w:t>
      </w:r>
      <w:r w:rsidR="00F42ABF">
        <w:rPr>
          <w:rFonts w:asciiTheme="minorHAnsi" w:hAnsiTheme="minorHAnsi" w:cs="Arial"/>
        </w:rPr>
        <w:t>and</w:t>
      </w:r>
      <w:r w:rsidR="00F42ABF" w:rsidRPr="001C5061">
        <w:rPr>
          <w:rFonts w:asciiTheme="minorHAnsi" w:hAnsiTheme="minorHAnsi" w:cs="Arial"/>
        </w:rPr>
        <w:t xml:space="preserve"> </w:t>
      </w:r>
      <w:r w:rsidR="00F86A83" w:rsidRPr="001C5061">
        <w:rPr>
          <w:rFonts w:asciiTheme="minorHAnsi" w:hAnsiTheme="minorHAnsi" w:cs="Arial"/>
        </w:rPr>
        <w:t>36.7% in ICU and non-ICU settings</w:t>
      </w:r>
      <w:r w:rsidR="00F61B8C">
        <w:rPr>
          <w:rFonts w:asciiTheme="minorHAnsi" w:hAnsiTheme="minorHAnsi" w:cs="Arial"/>
        </w:rPr>
        <w:t xml:space="preserve"> respectively</w:t>
      </w:r>
      <w:r>
        <w:rPr>
          <w:rFonts w:asciiTheme="minorHAnsi" w:hAnsiTheme="minorHAnsi" w:cs="Arial"/>
        </w:rPr>
        <w:t xml:space="preserve">.  </w:t>
      </w:r>
      <w:r w:rsidR="00F86A83" w:rsidRPr="001C5061">
        <w:rPr>
          <w:rFonts w:asciiTheme="minorHAnsi" w:hAnsiTheme="minorHAnsi" w:cs="Arial"/>
        </w:rPr>
        <w:t>Furthermore, fungal pathogens resistant to first line thera</w:t>
      </w:r>
      <w:r w:rsidR="009E6C35" w:rsidRPr="001C5061">
        <w:rPr>
          <w:rFonts w:asciiTheme="minorHAnsi" w:hAnsiTheme="minorHAnsi" w:cs="Arial"/>
        </w:rPr>
        <w:t>py are becoming more common.</w:t>
      </w:r>
      <w:r w:rsidR="00F86A83" w:rsidRPr="001C5061">
        <w:rPr>
          <w:rFonts w:asciiTheme="minorHAnsi" w:hAnsiTheme="minorHAnsi" w:cs="Arial"/>
        </w:rPr>
        <w:t xml:space="preserve"> Invasive fungal infection</w:t>
      </w:r>
      <w:r w:rsidR="00F42ABF">
        <w:rPr>
          <w:rFonts w:asciiTheme="minorHAnsi" w:hAnsiTheme="minorHAnsi" w:cs="Arial"/>
        </w:rPr>
        <w:t>s</w:t>
      </w:r>
      <w:r w:rsidR="00F86A83" w:rsidRPr="001C5061">
        <w:rPr>
          <w:rFonts w:asciiTheme="minorHAnsi" w:hAnsiTheme="minorHAnsi" w:cs="Arial"/>
        </w:rPr>
        <w:t xml:space="preserve"> in the setting of sepsis</w:t>
      </w:r>
      <w:r w:rsidR="00416284">
        <w:rPr>
          <w:rFonts w:asciiTheme="minorHAnsi" w:hAnsiTheme="minorHAnsi" w:cs="Arial"/>
        </w:rPr>
        <w:t>—primarily associated with antibiotic use—</w:t>
      </w:r>
      <w:r w:rsidR="00F86A83" w:rsidRPr="001C5061">
        <w:rPr>
          <w:rFonts w:asciiTheme="minorHAnsi" w:hAnsiTheme="minorHAnsi" w:cs="Arial"/>
        </w:rPr>
        <w:t>ha</w:t>
      </w:r>
      <w:r w:rsidR="00F42ABF">
        <w:rPr>
          <w:rFonts w:asciiTheme="minorHAnsi" w:hAnsiTheme="minorHAnsi" w:cs="Arial"/>
        </w:rPr>
        <w:t>ve</w:t>
      </w:r>
      <w:r w:rsidR="00416284">
        <w:rPr>
          <w:rFonts w:asciiTheme="minorHAnsi" w:hAnsiTheme="minorHAnsi" w:cs="Arial"/>
        </w:rPr>
        <w:t xml:space="preserve"> </w:t>
      </w:r>
      <w:r w:rsidR="00F86A83" w:rsidRPr="001C5061">
        <w:rPr>
          <w:rFonts w:asciiTheme="minorHAnsi" w:hAnsiTheme="minorHAnsi" w:cs="Arial"/>
        </w:rPr>
        <w:t>been associated with longer ICU stay</w:t>
      </w:r>
      <w:r w:rsidR="004960C8">
        <w:rPr>
          <w:rFonts w:asciiTheme="minorHAnsi" w:hAnsiTheme="minorHAnsi" w:cs="Arial"/>
        </w:rPr>
        <w:t>,</w:t>
      </w:r>
      <w:r w:rsidR="00F86A83" w:rsidRPr="001C5061">
        <w:rPr>
          <w:rFonts w:asciiTheme="minorHAnsi" w:hAnsiTheme="minorHAnsi" w:cs="Arial"/>
        </w:rPr>
        <w:t xml:space="preserve"> longer stay in hospita</w:t>
      </w:r>
      <w:r w:rsidR="009E6C35" w:rsidRPr="001C5061">
        <w:rPr>
          <w:rFonts w:asciiTheme="minorHAnsi" w:hAnsiTheme="minorHAnsi" w:cs="Arial"/>
        </w:rPr>
        <w:t>l and higher hospital costs.</w:t>
      </w:r>
      <w:r w:rsidR="009E6C35" w:rsidRPr="001C5061">
        <w:rPr>
          <w:rStyle w:val="EndnoteReference"/>
          <w:rFonts w:asciiTheme="minorHAnsi" w:hAnsiTheme="minorHAnsi" w:cs="Arial"/>
        </w:rPr>
        <w:t xml:space="preserve"> </w:t>
      </w:r>
      <w:r w:rsidR="009E6C35" w:rsidRPr="001C5061">
        <w:rPr>
          <w:rStyle w:val="EndnoteReference"/>
          <w:rFonts w:asciiTheme="minorHAnsi" w:hAnsiTheme="minorHAnsi" w:cs="Arial"/>
        </w:rPr>
        <w:endnoteReference w:id="58"/>
      </w:r>
    </w:p>
    <w:p w14:paraId="145D0762" w14:textId="2CA51A1F" w:rsidR="00DF5A7B" w:rsidRPr="008D4655" w:rsidRDefault="001C5061" w:rsidP="00804BC7">
      <w:pPr>
        <w:rPr>
          <w:rFonts w:asciiTheme="minorHAnsi" w:hAnsiTheme="minorHAnsi" w:cs="Arial"/>
          <w:b/>
          <w:caps/>
          <w:sz w:val="28"/>
          <w:szCs w:val="28"/>
        </w:rPr>
      </w:pPr>
      <w:r w:rsidRPr="001C5061">
        <w:rPr>
          <w:rFonts w:asciiTheme="minorHAnsi" w:hAnsiTheme="minorHAnsi" w:cs="Arial"/>
        </w:rPr>
        <w:br w:type="page"/>
      </w:r>
      <w:r w:rsidR="00804BC7" w:rsidRPr="008D4655">
        <w:rPr>
          <w:rFonts w:asciiTheme="minorHAnsi" w:hAnsiTheme="minorHAnsi" w:cs="Arial"/>
          <w:b/>
          <w:caps/>
          <w:sz w:val="28"/>
          <w:szCs w:val="28"/>
        </w:rPr>
        <w:lastRenderedPageBreak/>
        <w:t>Section 3:</w:t>
      </w:r>
      <w:r w:rsidR="00F1698B" w:rsidRPr="008D4655">
        <w:rPr>
          <w:rFonts w:asciiTheme="minorHAnsi" w:hAnsiTheme="minorHAnsi" w:cs="Arial"/>
          <w:b/>
          <w:caps/>
          <w:sz w:val="28"/>
          <w:szCs w:val="28"/>
        </w:rPr>
        <w:t xml:space="preserve"> </w:t>
      </w:r>
      <w:r w:rsidR="00F86A83" w:rsidRPr="008D4655">
        <w:rPr>
          <w:rFonts w:asciiTheme="minorHAnsi" w:hAnsiTheme="minorHAnsi" w:cs="Arial"/>
          <w:b/>
          <w:caps/>
          <w:sz w:val="28"/>
          <w:szCs w:val="28"/>
        </w:rPr>
        <w:t>Antimicrobial Stewardship Programs</w:t>
      </w:r>
    </w:p>
    <w:p w14:paraId="4FF0FC03" w14:textId="77777777" w:rsidR="00DF5A7B" w:rsidRPr="001C5061" w:rsidRDefault="00DF5A7B">
      <w:pPr>
        <w:rPr>
          <w:rFonts w:asciiTheme="minorHAnsi" w:hAnsiTheme="minorHAnsi" w:cs="Arial"/>
        </w:rPr>
      </w:pPr>
    </w:p>
    <w:p w14:paraId="6B00EEE1" w14:textId="6070676C" w:rsidR="00DF5A7B" w:rsidRPr="001C5061" w:rsidRDefault="00F86A83" w:rsidP="00804BC7">
      <w:pPr>
        <w:rPr>
          <w:rFonts w:asciiTheme="minorHAnsi" w:hAnsiTheme="minorHAnsi" w:cs="Arial"/>
          <w:b/>
          <w:szCs w:val="24"/>
        </w:rPr>
      </w:pPr>
      <w:r w:rsidRPr="001C5061">
        <w:rPr>
          <w:rFonts w:asciiTheme="minorHAnsi" w:hAnsiTheme="minorHAnsi" w:cs="Arial"/>
          <w:b/>
          <w:szCs w:val="24"/>
        </w:rPr>
        <w:t>Evidence Supporting Antimicrobial Stewardship Programs (ASP</w:t>
      </w:r>
      <w:r w:rsidR="004960C8">
        <w:rPr>
          <w:rFonts w:asciiTheme="minorHAnsi" w:hAnsiTheme="minorHAnsi" w:cs="Arial"/>
          <w:b/>
          <w:szCs w:val="24"/>
        </w:rPr>
        <w:t>s</w:t>
      </w:r>
      <w:r w:rsidRPr="001C5061">
        <w:rPr>
          <w:rFonts w:asciiTheme="minorHAnsi" w:hAnsiTheme="minorHAnsi" w:cs="Arial"/>
          <w:b/>
          <w:szCs w:val="24"/>
        </w:rPr>
        <w:t>)</w:t>
      </w:r>
    </w:p>
    <w:p w14:paraId="5B5FE6DD" w14:textId="77777777" w:rsidR="00804BC7" w:rsidRPr="001C5061" w:rsidRDefault="00804BC7" w:rsidP="00804BC7">
      <w:pPr>
        <w:rPr>
          <w:rFonts w:asciiTheme="minorHAnsi" w:hAnsiTheme="minorHAnsi" w:cs="Arial"/>
          <w:szCs w:val="24"/>
        </w:rPr>
      </w:pPr>
    </w:p>
    <w:p w14:paraId="1DD92E3E" w14:textId="7CCE5570" w:rsidR="00DF5A7B" w:rsidRPr="001C5061" w:rsidRDefault="00F86A83" w:rsidP="00F42ABF">
      <w:pPr>
        <w:rPr>
          <w:rFonts w:asciiTheme="minorHAnsi" w:hAnsiTheme="minorHAnsi" w:cs="Arial"/>
          <w:szCs w:val="24"/>
        </w:rPr>
      </w:pPr>
      <w:r w:rsidRPr="001C5061">
        <w:rPr>
          <w:rFonts w:asciiTheme="minorHAnsi" w:eastAsia="Arial" w:hAnsiTheme="minorHAnsi" w:cs="Arial"/>
          <w:szCs w:val="24"/>
        </w:rPr>
        <w:t xml:space="preserve">The </w:t>
      </w:r>
      <w:r w:rsidR="004960C8">
        <w:rPr>
          <w:rFonts w:asciiTheme="minorHAnsi" w:eastAsia="Arial" w:hAnsiTheme="minorHAnsi" w:cs="Arial"/>
          <w:szCs w:val="24"/>
        </w:rPr>
        <w:t xml:space="preserve">primary </w:t>
      </w:r>
      <w:r w:rsidRPr="001C5061">
        <w:rPr>
          <w:rFonts w:asciiTheme="minorHAnsi" w:eastAsia="Arial" w:hAnsiTheme="minorHAnsi" w:cs="Arial"/>
          <w:szCs w:val="24"/>
        </w:rPr>
        <w:t xml:space="preserve">benefit of an ASP </w:t>
      </w:r>
      <w:r w:rsidR="004960C8">
        <w:rPr>
          <w:rFonts w:asciiTheme="minorHAnsi" w:eastAsia="Arial" w:hAnsiTheme="minorHAnsi" w:cs="Arial"/>
          <w:szCs w:val="24"/>
        </w:rPr>
        <w:t>is</w:t>
      </w:r>
      <w:r w:rsidRPr="001C5061">
        <w:rPr>
          <w:rFonts w:asciiTheme="minorHAnsi" w:eastAsia="Arial" w:hAnsiTheme="minorHAnsi" w:cs="Arial"/>
          <w:szCs w:val="24"/>
        </w:rPr>
        <w:t xml:space="preserve"> improving patient outcomes through promoting safe</w:t>
      </w:r>
      <w:r w:rsidR="00F42ABF">
        <w:rPr>
          <w:rFonts w:asciiTheme="minorHAnsi" w:eastAsia="Arial" w:hAnsiTheme="minorHAnsi" w:cs="Arial"/>
          <w:szCs w:val="24"/>
        </w:rPr>
        <w:t>, optimal</w:t>
      </w:r>
      <w:r w:rsidRPr="001C5061">
        <w:rPr>
          <w:rFonts w:asciiTheme="minorHAnsi" w:eastAsia="Arial" w:hAnsiTheme="minorHAnsi" w:cs="Arial"/>
          <w:szCs w:val="24"/>
        </w:rPr>
        <w:t xml:space="preserve"> care. This </w:t>
      </w:r>
      <w:r w:rsidR="00F42ABF">
        <w:rPr>
          <w:rFonts w:asciiTheme="minorHAnsi" w:eastAsia="Arial" w:hAnsiTheme="minorHAnsi" w:cs="Arial"/>
          <w:szCs w:val="24"/>
        </w:rPr>
        <w:t>can</w:t>
      </w:r>
      <w:r w:rsidR="00F42ABF" w:rsidRPr="001C5061">
        <w:rPr>
          <w:rFonts w:asciiTheme="minorHAnsi" w:eastAsia="Arial" w:hAnsiTheme="minorHAnsi" w:cs="Arial"/>
          <w:szCs w:val="24"/>
        </w:rPr>
        <w:t xml:space="preserve"> </w:t>
      </w:r>
      <w:r w:rsidRPr="001C5061">
        <w:rPr>
          <w:rFonts w:asciiTheme="minorHAnsi" w:eastAsia="Arial" w:hAnsiTheme="minorHAnsi" w:cs="Arial"/>
          <w:szCs w:val="24"/>
        </w:rPr>
        <w:t xml:space="preserve">be demonstrated through decreased </w:t>
      </w:r>
      <w:r w:rsidR="002B5D96" w:rsidRPr="008D4655">
        <w:rPr>
          <w:rFonts w:asciiTheme="minorHAnsi" w:eastAsia="Arial" w:hAnsiTheme="minorHAnsi" w:cs="Arial"/>
          <w:iCs/>
          <w:szCs w:val="24"/>
        </w:rPr>
        <w:t>CDIs</w:t>
      </w:r>
      <w:r w:rsidRPr="002B5D96">
        <w:rPr>
          <w:rFonts w:asciiTheme="minorHAnsi" w:eastAsia="Arial" w:hAnsiTheme="minorHAnsi" w:cs="Arial"/>
          <w:szCs w:val="24"/>
        </w:rPr>
        <w:t>,</w:t>
      </w:r>
      <w:r w:rsidRPr="001C5061">
        <w:rPr>
          <w:rFonts w:asciiTheme="minorHAnsi" w:eastAsia="Arial" w:hAnsiTheme="minorHAnsi" w:cs="Arial"/>
          <w:szCs w:val="24"/>
        </w:rPr>
        <w:t xml:space="preserve"> </w:t>
      </w:r>
      <w:r w:rsidR="00F42ABF">
        <w:rPr>
          <w:rFonts w:asciiTheme="minorHAnsi" w:eastAsia="Arial" w:hAnsiTheme="minorHAnsi" w:cs="Arial"/>
          <w:szCs w:val="24"/>
        </w:rPr>
        <w:t xml:space="preserve">reduced </w:t>
      </w:r>
      <w:r w:rsidRPr="001C5061">
        <w:rPr>
          <w:rFonts w:asciiTheme="minorHAnsi" w:eastAsia="Arial" w:hAnsiTheme="minorHAnsi" w:cs="Arial"/>
          <w:szCs w:val="24"/>
        </w:rPr>
        <w:t>length of stay</w:t>
      </w:r>
      <w:r w:rsidR="00F42ABF">
        <w:rPr>
          <w:rFonts w:asciiTheme="minorHAnsi" w:eastAsia="Arial" w:hAnsiTheme="minorHAnsi" w:cs="Arial"/>
          <w:szCs w:val="24"/>
        </w:rPr>
        <w:t>,</w:t>
      </w:r>
      <w:r w:rsidRPr="001C5061">
        <w:rPr>
          <w:rFonts w:asciiTheme="minorHAnsi" w:eastAsia="Arial" w:hAnsiTheme="minorHAnsi" w:cs="Arial"/>
          <w:szCs w:val="24"/>
        </w:rPr>
        <w:t xml:space="preserve"> or increased adherence to local guidelines. </w:t>
      </w:r>
    </w:p>
    <w:p w14:paraId="2FCFC7C8" w14:textId="77777777" w:rsidR="00DF5A7B" w:rsidRPr="001C5061" w:rsidRDefault="00F86A83">
      <w:pPr>
        <w:rPr>
          <w:rFonts w:asciiTheme="minorHAnsi" w:hAnsiTheme="minorHAnsi" w:cs="Arial"/>
          <w:szCs w:val="24"/>
        </w:rPr>
      </w:pPr>
      <w:r w:rsidRPr="001C5061">
        <w:rPr>
          <w:rFonts w:asciiTheme="minorHAnsi" w:eastAsia="Arial" w:hAnsiTheme="minorHAnsi" w:cs="Arial"/>
          <w:szCs w:val="24"/>
        </w:rPr>
        <w:t xml:space="preserve"> </w:t>
      </w:r>
    </w:p>
    <w:p w14:paraId="290AB77B" w14:textId="1CE5B36D" w:rsidR="00F61B8C" w:rsidRDefault="00F86A83">
      <w:pPr>
        <w:rPr>
          <w:rFonts w:asciiTheme="minorHAnsi" w:eastAsia="Arial" w:hAnsiTheme="minorHAnsi" w:cs="Arial"/>
          <w:szCs w:val="24"/>
        </w:rPr>
      </w:pPr>
      <w:r w:rsidRPr="001C5061">
        <w:rPr>
          <w:rFonts w:asciiTheme="minorHAnsi" w:eastAsia="Arial" w:hAnsiTheme="minorHAnsi" w:cs="Arial"/>
          <w:szCs w:val="24"/>
        </w:rPr>
        <w:t xml:space="preserve">Two systematic reviews and meta-analyses were published in 2016 evaluating the impact of </w:t>
      </w:r>
      <w:r w:rsidR="002B5D96">
        <w:rPr>
          <w:rFonts w:asciiTheme="minorHAnsi" w:eastAsia="Arial" w:hAnsiTheme="minorHAnsi" w:cs="Arial"/>
          <w:szCs w:val="24"/>
        </w:rPr>
        <w:t>ASPs.</w:t>
      </w:r>
      <w:r w:rsidRPr="001C5061">
        <w:rPr>
          <w:rFonts w:asciiTheme="minorHAnsi" w:eastAsia="Arial" w:hAnsiTheme="minorHAnsi" w:cs="Arial"/>
          <w:szCs w:val="24"/>
        </w:rPr>
        <w:t xml:space="preserve">  The first systematic review and meta-analysis looked at the evidence for ASPs to meet published antimicrobial stewardship objectives on pati</w:t>
      </w:r>
      <w:r w:rsidR="00804BC7" w:rsidRPr="001C5061">
        <w:rPr>
          <w:rFonts w:asciiTheme="minorHAnsi" w:eastAsia="Arial" w:hAnsiTheme="minorHAnsi" w:cs="Arial"/>
          <w:szCs w:val="24"/>
        </w:rPr>
        <w:t>ent level clinical outcomes.</w:t>
      </w:r>
      <w:r w:rsidR="00B8464F" w:rsidRPr="00B8464F">
        <w:rPr>
          <w:rFonts w:asciiTheme="minorHAnsi" w:eastAsia="Arial" w:hAnsiTheme="minorHAnsi" w:cs="Arial"/>
          <w:szCs w:val="24"/>
          <w:vertAlign w:val="superscript"/>
        </w:rPr>
        <w:fldChar w:fldCharType="begin"/>
      </w:r>
      <w:r w:rsidR="00B8464F" w:rsidRPr="00B8464F">
        <w:rPr>
          <w:rFonts w:asciiTheme="minorHAnsi" w:eastAsia="Arial" w:hAnsiTheme="minorHAnsi" w:cs="Arial"/>
          <w:szCs w:val="24"/>
          <w:vertAlign w:val="superscript"/>
        </w:rPr>
        <w:instrText xml:space="preserve"> NOTEREF _Ref466550637 \h  \* MERGEFORMAT </w:instrText>
      </w:r>
      <w:r w:rsidR="00B8464F" w:rsidRPr="00B8464F">
        <w:rPr>
          <w:rFonts w:asciiTheme="minorHAnsi" w:eastAsia="Arial" w:hAnsiTheme="minorHAnsi" w:cs="Arial"/>
          <w:szCs w:val="24"/>
          <w:vertAlign w:val="superscript"/>
        </w:rPr>
      </w:r>
      <w:r w:rsidR="00B8464F" w:rsidRPr="00B8464F">
        <w:rPr>
          <w:rFonts w:asciiTheme="minorHAnsi" w:eastAsia="Arial" w:hAnsiTheme="minorHAnsi" w:cs="Arial"/>
          <w:szCs w:val="24"/>
          <w:vertAlign w:val="superscript"/>
        </w:rPr>
        <w:fldChar w:fldCharType="separate"/>
      </w:r>
      <w:r w:rsidR="007A38E3">
        <w:rPr>
          <w:rFonts w:asciiTheme="minorHAnsi" w:eastAsia="Arial" w:hAnsiTheme="minorHAnsi" w:cs="Arial"/>
          <w:szCs w:val="24"/>
          <w:vertAlign w:val="superscript"/>
        </w:rPr>
        <w:t>10</w:t>
      </w:r>
      <w:r w:rsidR="00B8464F" w:rsidRPr="00B8464F">
        <w:rPr>
          <w:rFonts w:asciiTheme="minorHAnsi" w:eastAsia="Arial" w:hAnsiTheme="minorHAnsi" w:cs="Arial"/>
          <w:szCs w:val="24"/>
          <w:vertAlign w:val="superscript"/>
        </w:rPr>
        <w:fldChar w:fldCharType="end"/>
      </w:r>
      <w:r w:rsidRPr="001C5061">
        <w:rPr>
          <w:rFonts w:asciiTheme="minorHAnsi" w:eastAsia="Arial" w:hAnsiTheme="minorHAnsi" w:cs="Arial"/>
          <w:szCs w:val="24"/>
        </w:rPr>
        <w:t xml:space="preserve"> </w:t>
      </w:r>
      <w:r w:rsidR="00506D9D">
        <w:rPr>
          <w:rFonts w:asciiTheme="minorHAnsi" w:eastAsia="Arial" w:hAnsiTheme="minorHAnsi" w:cs="Arial"/>
          <w:szCs w:val="24"/>
        </w:rPr>
        <w:t xml:space="preserve">Their analysis covered </w:t>
      </w:r>
      <w:r w:rsidRPr="001C5061">
        <w:rPr>
          <w:rFonts w:asciiTheme="minorHAnsi" w:eastAsia="Arial" w:hAnsiTheme="minorHAnsi" w:cs="Arial"/>
          <w:szCs w:val="24"/>
        </w:rPr>
        <w:t xml:space="preserve">antimicrobial stewardship objectives </w:t>
      </w:r>
      <w:r w:rsidR="00506D9D">
        <w:rPr>
          <w:rFonts w:asciiTheme="minorHAnsi" w:eastAsia="Arial" w:hAnsiTheme="minorHAnsi" w:cs="Arial"/>
          <w:szCs w:val="24"/>
        </w:rPr>
        <w:t xml:space="preserve">that were previously </w:t>
      </w:r>
      <w:r w:rsidRPr="001C5061">
        <w:rPr>
          <w:rFonts w:asciiTheme="minorHAnsi" w:eastAsia="Arial" w:hAnsiTheme="minorHAnsi" w:cs="Arial"/>
          <w:szCs w:val="24"/>
        </w:rPr>
        <w:t>published by other groups</w:t>
      </w:r>
      <w:r w:rsidR="00506D9D">
        <w:rPr>
          <w:rFonts w:asciiTheme="minorHAnsi" w:eastAsia="Arial" w:hAnsiTheme="minorHAnsi" w:cs="Arial"/>
          <w:szCs w:val="24"/>
        </w:rPr>
        <w:t>,</w:t>
      </w:r>
      <w:r w:rsidRPr="001C5061">
        <w:rPr>
          <w:rFonts w:asciiTheme="minorHAnsi" w:eastAsia="Arial" w:hAnsiTheme="minorHAnsi" w:cs="Arial"/>
          <w:szCs w:val="24"/>
        </w:rPr>
        <w:t xml:space="preserve"> including the Infectious Diseases Society of America.</w:t>
      </w:r>
      <w:r w:rsidR="007A38E3" w:rsidRPr="007A38E3">
        <w:rPr>
          <w:rFonts w:asciiTheme="minorHAnsi" w:eastAsia="Arial" w:hAnsiTheme="minorHAnsi" w:cs="Arial"/>
          <w:szCs w:val="24"/>
          <w:vertAlign w:val="superscript"/>
        </w:rPr>
        <w:fldChar w:fldCharType="begin"/>
      </w:r>
      <w:r w:rsidR="007A38E3" w:rsidRPr="007A38E3">
        <w:rPr>
          <w:rFonts w:asciiTheme="minorHAnsi" w:eastAsia="Arial" w:hAnsiTheme="minorHAnsi" w:cs="Arial"/>
          <w:szCs w:val="24"/>
          <w:vertAlign w:val="superscript"/>
        </w:rPr>
        <w:instrText xml:space="preserve"> NOTEREF _Ref466552213 \h </w:instrText>
      </w:r>
      <w:r w:rsidR="007A38E3">
        <w:rPr>
          <w:rFonts w:asciiTheme="minorHAnsi" w:eastAsia="Arial" w:hAnsiTheme="minorHAnsi" w:cs="Arial"/>
          <w:szCs w:val="24"/>
          <w:vertAlign w:val="superscript"/>
        </w:rPr>
        <w:instrText xml:space="preserve"> \* MERGEFORMAT </w:instrText>
      </w:r>
      <w:r w:rsidR="007A38E3" w:rsidRPr="007A38E3">
        <w:rPr>
          <w:rFonts w:asciiTheme="minorHAnsi" w:eastAsia="Arial" w:hAnsiTheme="minorHAnsi" w:cs="Arial"/>
          <w:szCs w:val="24"/>
          <w:vertAlign w:val="superscript"/>
        </w:rPr>
      </w:r>
      <w:r w:rsidR="007A38E3" w:rsidRPr="007A38E3">
        <w:rPr>
          <w:rFonts w:asciiTheme="minorHAnsi" w:eastAsia="Arial" w:hAnsiTheme="minorHAnsi" w:cs="Arial"/>
          <w:szCs w:val="24"/>
          <w:vertAlign w:val="superscript"/>
        </w:rPr>
        <w:fldChar w:fldCharType="separate"/>
      </w:r>
      <w:r w:rsidR="007A38E3">
        <w:rPr>
          <w:rFonts w:asciiTheme="minorHAnsi" w:eastAsia="Arial" w:hAnsiTheme="minorHAnsi" w:cs="Arial"/>
          <w:szCs w:val="24"/>
          <w:vertAlign w:val="superscript"/>
        </w:rPr>
        <w:t>21</w:t>
      </w:r>
      <w:r w:rsidR="007A38E3" w:rsidRPr="007A38E3">
        <w:rPr>
          <w:rFonts w:asciiTheme="minorHAnsi" w:eastAsia="Arial" w:hAnsiTheme="minorHAnsi" w:cs="Arial"/>
          <w:szCs w:val="24"/>
          <w:vertAlign w:val="superscript"/>
        </w:rPr>
        <w:fldChar w:fldCharType="end"/>
      </w:r>
      <w:r w:rsidR="007A38E3" w:rsidRPr="007A38E3">
        <w:rPr>
          <w:rFonts w:asciiTheme="minorHAnsi" w:eastAsia="Arial" w:hAnsiTheme="minorHAnsi" w:cs="Arial"/>
          <w:szCs w:val="24"/>
          <w:vertAlign w:val="superscript"/>
        </w:rPr>
        <w:t>,</w:t>
      </w:r>
      <w:r w:rsidR="00804BC7" w:rsidRPr="007A38E3">
        <w:rPr>
          <w:rStyle w:val="EndnoteReference"/>
          <w:rFonts w:asciiTheme="minorHAnsi" w:eastAsia="Arial" w:hAnsiTheme="minorHAnsi" w:cs="Arial"/>
          <w:szCs w:val="24"/>
        </w:rPr>
        <w:endnoteReference w:id="59"/>
      </w:r>
      <w:r w:rsidR="00804BC7" w:rsidRPr="001C5061">
        <w:rPr>
          <w:rFonts w:asciiTheme="minorHAnsi" w:eastAsia="Arial" w:hAnsiTheme="minorHAnsi" w:cs="Arial"/>
          <w:szCs w:val="24"/>
        </w:rPr>
        <w:t xml:space="preserve"> </w:t>
      </w:r>
      <w:r w:rsidRPr="001C5061">
        <w:rPr>
          <w:rFonts w:asciiTheme="minorHAnsi" w:eastAsia="Arial" w:hAnsiTheme="minorHAnsi" w:cs="Arial"/>
          <w:szCs w:val="24"/>
        </w:rPr>
        <w:t>A total of 14 antimicrobial stewardship objectives were assessed</w:t>
      </w:r>
      <w:r w:rsidR="00506D9D">
        <w:rPr>
          <w:rFonts w:asciiTheme="minorHAnsi" w:eastAsia="Arial" w:hAnsiTheme="minorHAnsi" w:cs="Arial"/>
          <w:szCs w:val="24"/>
        </w:rPr>
        <w:t>, including</w:t>
      </w:r>
      <w:r w:rsidR="00533469">
        <w:rPr>
          <w:rFonts w:asciiTheme="minorHAnsi" w:eastAsia="Arial" w:hAnsiTheme="minorHAnsi" w:cs="Arial"/>
          <w:szCs w:val="24"/>
        </w:rPr>
        <w:t>:</w:t>
      </w:r>
      <w:r w:rsidRPr="001C5061">
        <w:rPr>
          <w:rFonts w:asciiTheme="minorHAnsi" w:eastAsia="Arial" w:hAnsiTheme="minorHAnsi" w:cs="Arial"/>
          <w:szCs w:val="24"/>
        </w:rPr>
        <w:t xml:space="preserve"> empirical therapy prescribed according to published guidelines, proper obtainment of blood cultures, de-escalation of therapy, adjustment of therapy based on renal function, intravenous to oral switch of therapy, therapeutic drug monitoring, discontinuation of empirical therapy based on lack of evidence of infection, presence of a local antibiotic guide, list of restricted antibiotics, bedside consultation and patient adherence to prescribed therapy. The authors concluded that empiric therapy concordant with guidelines, de-escalation of therapy, intravenous to oral switch, therapeutic drug monitoring, restricting use of specific antimicrobials, and expert consultation in particular may result in significant benefits with respect to clinical outcomes, costs and adverse events. </w:t>
      </w:r>
    </w:p>
    <w:p w14:paraId="4487CACD" w14:textId="77777777" w:rsidR="00F61B8C" w:rsidRDefault="00F61B8C">
      <w:pPr>
        <w:rPr>
          <w:rFonts w:asciiTheme="minorHAnsi" w:eastAsia="Arial" w:hAnsiTheme="minorHAnsi" w:cs="Arial"/>
          <w:szCs w:val="24"/>
        </w:rPr>
      </w:pPr>
    </w:p>
    <w:p w14:paraId="0F047C4C" w14:textId="1F3ACE41" w:rsidR="00F42ABF" w:rsidRDefault="00F86A83">
      <w:pPr>
        <w:rPr>
          <w:rFonts w:asciiTheme="minorHAnsi" w:eastAsia="Arial" w:hAnsiTheme="minorHAnsi" w:cs="Arial"/>
          <w:szCs w:val="24"/>
        </w:rPr>
      </w:pPr>
      <w:r w:rsidRPr="001C5061">
        <w:rPr>
          <w:rFonts w:asciiTheme="minorHAnsi" w:eastAsia="Arial" w:hAnsiTheme="minorHAnsi" w:cs="Arial"/>
          <w:szCs w:val="24"/>
        </w:rPr>
        <w:t>In the second systematic review and meta-analysis</w:t>
      </w:r>
      <w:r w:rsidR="00D51FB7">
        <w:rPr>
          <w:rFonts w:asciiTheme="minorHAnsi" w:eastAsia="Arial" w:hAnsiTheme="minorHAnsi" w:cs="Arial"/>
          <w:szCs w:val="24"/>
        </w:rPr>
        <w:t xml:space="preserve">, </w:t>
      </w:r>
      <w:r w:rsidRPr="001C5061">
        <w:rPr>
          <w:rFonts w:asciiTheme="minorHAnsi" w:eastAsia="Arial" w:hAnsiTheme="minorHAnsi" w:cs="Arial"/>
          <w:szCs w:val="24"/>
        </w:rPr>
        <w:t xml:space="preserve">the primary outcome was efficacy of ASPs with respect to antimicrobial consumption pre- and post- program implementation. </w:t>
      </w:r>
      <w:r w:rsidR="00F42ABF">
        <w:rPr>
          <w:rFonts w:asciiTheme="minorHAnsi" w:eastAsia="Arial" w:hAnsiTheme="minorHAnsi" w:cs="Arial"/>
          <w:szCs w:val="24"/>
        </w:rPr>
        <w:t xml:space="preserve"> The authors</w:t>
      </w:r>
      <w:r w:rsidRPr="001C5061">
        <w:rPr>
          <w:rFonts w:asciiTheme="minorHAnsi" w:eastAsia="Arial" w:hAnsiTheme="minorHAnsi" w:cs="Arial"/>
          <w:szCs w:val="24"/>
        </w:rPr>
        <w:t xml:space="preserve"> found an overall decrease </w:t>
      </w:r>
      <w:r w:rsidR="00F42ABF">
        <w:rPr>
          <w:rFonts w:asciiTheme="minorHAnsi" w:eastAsia="Arial" w:hAnsiTheme="minorHAnsi" w:cs="Arial"/>
          <w:szCs w:val="24"/>
        </w:rPr>
        <w:t xml:space="preserve">of antimicrobial consumption </w:t>
      </w:r>
      <w:r w:rsidRPr="001C5061">
        <w:rPr>
          <w:rFonts w:asciiTheme="minorHAnsi" w:eastAsia="Arial" w:hAnsiTheme="minorHAnsi" w:cs="Arial"/>
          <w:szCs w:val="24"/>
        </w:rPr>
        <w:t xml:space="preserve">by approximately one-fifth </w:t>
      </w:r>
      <w:r w:rsidR="00D64720">
        <w:rPr>
          <w:rFonts w:asciiTheme="minorHAnsi" w:eastAsia="Arial" w:hAnsiTheme="minorHAnsi" w:cs="Arial"/>
          <w:szCs w:val="24"/>
        </w:rPr>
        <w:t xml:space="preserve">between </w:t>
      </w:r>
      <w:r w:rsidRPr="001C5061">
        <w:rPr>
          <w:rFonts w:asciiTheme="minorHAnsi" w:eastAsia="Arial" w:hAnsiTheme="minorHAnsi" w:cs="Arial"/>
          <w:szCs w:val="24"/>
        </w:rPr>
        <w:t>pre- and po</w:t>
      </w:r>
      <w:r w:rsidR="00804BC7" w:rsidRPr="001C5061">
        <w:rPr>
          <w:rFonts w:asciiTheme="minorHAnsi" w:eastAsia="Arial" w:hAnsiTheme="minorHAnsi" w:cs="Arial"/>
          <w:szCs w:val="24"/>
        </w:rPr>
        <w:t>st-ASP implementation.  For ICU</w:t>
      </w:r>
      <w:r w:rsidRPr="001C5061">
        <w:rPr>
          <w:rFonts w:asciiTheme="minorHAnsi" w:eastAsia="Arial" w:hAnsiTheme="minorHAnsi" w:cs="Arial"/>
          <w:szCs w:val="24"/>
        </w:rPr>
        <w:t>s</w:t>
      </w:r>
      <w:r w:rsidR="00657866">
        <w:rPr>
          <w:rFonts w:asciiTheme="minorHAnsi" w:eastAsia="Arial" w:hAnsiTheme="minorHAnsi" w:cs="Arial"/>
          <w:szCs w:val="24"/>
        </w:rPr>
        <w:t>,</w:t>
      </w:r>
      <w:r w:rsidRPr="001C5061">
        <w:rPr>
          <w:rFonts w:asciiTheme="minorHAnsi" w:eastAsia="Arial" w:hAnsiTheme="minorHAnsi" w:cs="Arial"/>
          <w:szCs w:val="24"/>
        </w:rPr>
        <w:t xml:space="preserve"> this decrease was almost double. ASPs</w:t>
      </w:r>
      <w:r w:rsidR="00657866">
        <w:rPr>
          <w:rFonts w:asciiTheme="minorHAnsi" w:eastAsia="Arial" w:hAnsiTheme="minorHAnsi" w:cs="Arial"/>
          <w:szCs w:val="24"/>
        </w:rPr>
        <w:t xml:space="preserve"> also</w:t>
      </w:r>
      <w:r w:rsidRPr="001C5061">
        <w:rPr>
          <w:rFonts w:asciiTheme="minorHAnsi" w:eastAsia="Arial" w:hAnsiTheme="minorHAnsi" w:cs="Arial"/>
          <w:szCs w:val="24"/>
        </w:rPr>
        <w:t xml:space="preserve"> lead to a decrease in targeted antimicrobials such as </w:t>
      </w:r>
      <w:proofErr w:type="spellStart"/>
      <w:r w:rsidRPr="001C5061">
        <w:rPr>
          <w:rFonts w:asciiTheme="minorHAnsi" w:eastAsia="Arial" w:hAnsiTheme="minorHAnsi" w:cs="Arial"/>
          <w:szCs w:val="24"/>
        </w:rPr>
        <w:t>carbapenems</w:t>
      </w:r>
      <w:proofErr w:type="spellEnd"/>
      <w:r w:rsidRPr="001C5061">
        <w:rPr>
          <w:rFonts w:asciiTheme="minorHAnsi" w:eastAsia="Arial" w:hAnsiTheme="minorHAnsi" w:cs="Arial"/>
          <w:szCs w:val="24"/>
        </w:rPr>
        <w:t xml:space="preserve"> and vancomycin. In terms of impact on clinical outcomes</w:t>
      </w:r>
      <w:r w:rsidR="00657866">
        <w:rPr>
          <w:rFonts w:asciiTheme="minorHAnsi" w:eastAsia="Arial" w:hAnsiTheme="minorHAnsi" w:cs="Arial"/>
          <w:szCs w:val="24"/>
        </w:rPr>
        <w:t>,</w:t>
      </w:r>
      <w:r w:rsidRPr="001C5061">
        <w:rPr>
          <w:rFonts w:asciiTheme="minorHAnsi" w:eastAsia="Arial" w:hAnsiTheme="minorHAnsi" w:cs="Arial"/>
          <w:szCs w:val="24"/>
        </w:rPr>
        <w:t xml:space="preserve"> the authors found </w:t>
      </w:r>
      <w:r w:rsidR="00C8169F">
        <w:rPr>
          <w:rFonts w:asciiTheme="minorHAnsi" w:eastAsia="Arial" w:hAnsiTheme="minorHAnsi" w:cs="Arial"/>
          <w:szCs w:val="24"/>
        </w:rPr>
        <w:t xml:space="preserve">that </w:t>
      </w:r>
      <w:r w:rsidRPr="001C5061">
        <w:rPr>
          <w:rFonts w:asciiTheme="minorHAnsi" w:eastAsia="Arial" w:hAnsiTheme="minorHAnsi" w:cs="Arial"/>
          <w:szCs w:val="24"/>
        </w:rPr>
        <w:t xml:space="preserve">ASP implementation resulted in a decrease in hospital length of stay, infections due to </w:t>
      </w:r>
      <w:r w:rsidR="00D64720">
        <w:rPr>
          <w:rFonts w:asciiTheme="minorHAnsi" w:eastAsia="Arial" w:hAnsiTheme="minorHAnsi" w:cs="Arial"/>
          <w:szCs w:val="24"/>
        </w:rPr>
        <w:t>MRSA</w:t>
      </w:r>
      <w:r w:rsidRPr="001C5061">
        <w:rPr>
          <w:rFonts w:asciiTheme="minorHAnsi" w:eastAsia="Arial" w:hAnsiTheme="minorHAnsi" w:cs="Arial"/>
          <w:szCs w:val="24"/>
        </w:rPr>
        <w:t xml:space="preserve">, antimicrobial-resistant </w:t>
      </w:r>
      <w:r w:rsidRPr="001C5061">
        <w:rPr>
          <w:rFonts w:asciiTheme="minorHAnsi" w:eastAsia="Arial" w:hAnsiTheme="minorHAnsi" w:cs="Arial"/>
          <w:i/>
          <w:szCs w:val="24"/>
        </w:rPr>
        <w:t>P. aeruginosa</w:t>
      </w:r>
      <w:r w:rsidR="00F42ABF">
        <w:rPr>
          <w:rFonts w:asciiTheme="minorHAnsi" w:eastAsia="Arial" w:hAnsiTheme="minorHAnsi" w:cs="Arial"/>
          <w:i/>
          <w:szCs w:val="24"/>
        </w:rPr>
        <w:t>,</w:t>
      </w:r>
      <w:r w:rsidRPr="001C5061">
        <w:rPr>
          <w:rFonts w:asciiTheme="minorHAnsi" w:eastAsia="Arial" w:hAnsiTheme="minorHAnsi" w:cs="Arial"/>
          <w:szCs w:val="24"/>
        </w:rPr>
        <w:t xml:space="preserve"> and ESBL</w:t>
      </w:r>
      <w:r w:rsidR="00657866">
        <w:rPr>
          <w:rFonts w:asciiTheme="minorHAnsi" w:eastAsia="Arial" w:hAnsiTheme="minorHAnsi" w:cs="Arial"/>
          <w:szCs w:val="24"/>
        </w:rPr>
        <w:t>s</w:t>
      </w:r>
      <w:r w:rsidRPr="001C5061">
        <w:rPr>
          <w:rFonts w:asciiTheme="minorHAnsi" w:eastAsia="Arial" w:hAnsiTheme="minorHAnsi" w:cs="Arial"/>
          <w:szCs w:val="24"/>
        </w:rPr>
        <w:t xml:space="preserve">.  </w:t>
      </w:r>
    </w:p>
    <w:p w14:paraId="268ABACD" w14:textId="77777777" w:rsidR="00F42ABF" w:rsidRDefault="00F42ABF">
      <w:pPr>
        <w:rPr>
          <w:rFonts w:asciiTheme="minorHAnsi" w:eastAsia="Arial" w:hAnsiTheme="minorHAnsi" w:cs="Arial"/>
          <w:szCs w:val="24"/>
        </w:rPr>
      </w:pPr>
    </w:p>
    <w:p w14:paraId="1B086E6F" w14:textId="1669DAF7" w:rsidR="008A1C42" w:rsidRDefault="00F86A83" w:rsidP="00804BC7">
      <w:pPr>
        <w:rPr>
          <w:rFonts w:asciiTheme="minorHAnsi" w:hAnsiTheme="minorHAnsi" w:cs="Arial"/>
        </w:rPr>
      </w:pPr>
      <w:r w:rsidRPr="001C5061">
        <w:rPr>
          <w:rFonts w:asciiTheme="minorHAnsi" w:eastAsia="Arial" w:hAnsiTheme="minorHAnsi" w:cs="Arial"/>
          <w:szCs w:val="24"/>
        </w:rPr>
        <w:t>Although research focused on the impact of ASPs is still a</w:t>
      </w:r>
      <w:r w:rsidR="00D64720">
        <w:rPr>
          <w:rFonts w:asciiTheme="minorHAnsi" w:eastAsia="Arial" w:hAnsiTheme="minorHAnsi" w:cs="Arial"/>
          <w:szCs w:val="24"/>
        </w:rPr>
        <w:t xml:space="preserve">n evolving </w:t>
      </w:r>
      <w:r w:rsidRPr="001C5061">
        <w:rPr>
          <w:rFonts w:asciiTheme="minorHAnsi" w:eastAsia="Arial" w:hAnsiTheme="minorHAnsi" w:cs="Arial"/>
          <w:szCs w:val="24"/>
        </w:rPr>
        <w:t>field and has limitations</w:t>
      </w:r>
      <w:r w:rsidR="00657866">
        <w:rPr>
          <w:rFonts w:asciiTheme="minorHAnsi" w:eastAsia="Arial" w:hAnsiTheme="minorHAnsi" w:cs="Arial"/>
          <w:szCs w:val="24"/>
        </w:rPr>
        <w:t>,</w:t>
      </w:r>
      <w:r w:rsidRPr="001C5061">
        <w:rPr>
          <w:rFonts w:asciiTheme="minorHAnsi" w:eastAsia="Arial" w:hAnsiTheme="minorHAnsi" w:cs="Arial"/>
          <w:szCs w:val="24"/>
        </w:rPr>
        <w:t xml:space="preserve"> there is growing evidence demonstrating the benefit of such initiatives on both process measures such as antimicrobial consumption</w:t>
      </w:r>
      <w:r w:rsidR="00657866">
        <w:rPr>
          <w:rFonts w:asciiTheme="minorHAnsi" w:eastAsia="Arial" w:hAnsiTheme="minorHAnsi" w:cs="Arial"/>
          <w:szCs w:val="24"/>
        </w:rPr>
        <w:t>,</w:t>
      </w:r>
      <w:r w:rsidRPr="001C5061">
        <w:rPr>
          <w:rFonts w:asciiTheme="minorHAnsi" w:eastAsia="Arial" w:hAnsiTheme="minorHAnsi" w:cs="Arial"/>
          <w:szCs w:val="24"/>
        </w:rPr>
        <w:t xml:space="preserve"> and perhaps more importantly on outcome measures including antimicrobial resistance, super-infections like </w:t>
      </w:r>
      <w:r w:rsidRPr="001C5061">
        <w:rPr>
          <w:rFonts w:asciiTheme="minorHAnsi" w:eastAsia="Arial" w:hAnsiTheme="minorHAnsi" w:cs="Arial"/>
          <w:i/>
          <w:szCs w:val="24"/>
        </w:rPr>
        <w:t>C. difficile</w:t>
      </w:r>
      <w:r w:rsidR="00657866">
        <w:rPr>
          <w:rFonts w:asciiTheme="minorHAnsi" w:eastAsia="Arial" w:hAnsiTheme="minorHAnsi" w:cs="Arial"/>
          <w:i/>
          <w:szCs w:val="24"/>
        </w:rPr>
        <w:t>,</w:t>
      </w:r>
      <w:r w:rsidRPr="001C5061">
        <w:rPr>
          <w:rFonts w:asciiTheme="minorHAnsi" w:eastAsia="Arial" w:hAnsiTheme="minorHAnsi" w:cs="Arial"/>
          <w:szCs w:val="24"/>
        </w:rPr>
        <w:t xml:space="preserve"> and patient length of hospital stay.</w:t>
      </w:r>
    </w:p>
    <w:p w14:paraId="561A5410" w14:textId="77777777" w:rsidR="008A1C42" w:rsidRPr="001C5061" w:rsidRDefault="008A1C42" w:rsidP="00804BC7">
      <w:pPr>
        <w:rPr>
          <w:rFonts w:asciiTheme="minorHAnsi" w:hAnsiTheme="minorHAnsi" w:cs="Arial"/>
        </w:rPr>
      </w:pPr>
    </w:p>
    <w:p w14:paraId="10305C1E" w14:textId="77777777" w:rsidR="00DF5A7B" w:rsidRPr="001C5061" w:rsidRDefault="00F86A83" w:rsidP="00804BC7">
      <w:pPr>
        <w:rPr>
          <w:rFonts w:asciiTheme="minorHAnsi" w:hAnsiTheme="minorHAnsi" w:cs="Arial"/>
          <w:b/>
        </w:rPr>
      </w:pPr>
      <w:r w:rsidRPr="001C5061">
        <w:rPr>
          <w:rFonts w:asciiTheme="minorHAnsi" w:hAnsiTheme="minorHAnsi" w:cs="Arial"/>
          <w:b/>
        </w:rPr>
        <w:t>Resourcing Standards for Antimicrobial Stewardship Programs</w:t>
      </w:r>
    </w:p>
    <w:p w14:paraId="2A4A984E" w14:textId="77777777" w:rsidR="00DF5A7B" w:rsidRPr="001C5061" w:rsidRDefault="00DF5A7B">
      <w:pPr>
        <w:rPr>
          <w:rFonts w:asciiTheme="minorHAnsi" w:hAnsiTheme="minorHAnsi" w:cs="Arial"/>
        </w:rPr>
      </w:pPr>
    </w:p>
    <w:p w14:paraId="0AC1C507" w14:textId="4425735D" w:rsidR="00DF5A7B" w:rsidRPr="001C5061" w:rsidRDefault="00F86A83" w:rsidP="003E7F36">
      <w:pPr>
        <w:rPr>
          <w:rFonts w:asciiTheme="minorHAnsi" w:hAnsiTheme="minorHAnsi" w:cs="Arial"/>
        </w:rPr>
      </w:pPr>
      <w:r w:rsidRPr="001C5061">
        <w:rPr>
          <w:rFonts w:asciiTheme="minorHAnsi" w:hAnsiTheme="minorHAnsi" w:cs="Arial"/>
        </w:rPr>
        <w:t xml:space="preserve">Despite many </w:t>
      </w:r>
      <w:r w:rsidR="00657866">
        <w:rPr>
          <w:rFonts w:asciiTheme="minorHAnsi" w:hAnsiTheme="minorHAnsi" w:cs="Arial"/>
        </w:rPr>
        <w:t xml:space="preserve">international </w:t>
      </w:r>
      <w:r w:rsidRPr="001C5061">
        <w:rPr>
          <w:rFonts w:asciiTheme="minorHAnsi" w:hAnsiTheme="minorHAnsi" w:cs="Arial"/>
        </w:rPr>
        <w:t xml:space="preserve">organizations </w:t>
      </w:r>
      <w:r w:rsidR="00804BC7" w:rsidRPr="001C5061">
        <w:rPr>
          <w:rFonts w:asciiTheme="minorHAnsi" w:hAnsiTheme="minorHAnsi" w:cs="Arial"/>
        </w:rPr>
        <w:t xml:space="preserve">providing </w:t>
      </w:r>
      <w:r w:rsidR="00F61B8C">
        <w:rPr>
          <w:rFonts w:asciiTheme="minorHAnsi" w:hAnsiTheme="minorHAnsi" w:cs="Arial"/>
        </w:rPr>
        <w:t xml:space="preserve">generic </w:t>
      </w:r>
      <w:r w:rsidR="00804BC7" w:rsidRPr="001C5061">
        <w:rPr>
          <w:rFonts w:asciiTheme="minorHAnsi" w:hAnsiTheme="minorHAnsi" w:cs="Arial"/>
        </w:rPr>
        <w:t>recommendations</w:t>
      </w:r>
      <w:r w:rsidRPr="001C5061">
        <w:rPr>
          <w:rFonts w:asciiTheme="minorHAnsi" w:hAnsiTheme="minorHAnsi" w:cs="Arial"/>
        </w:rPr>
        <w:t xml:space="preserve"> for human resources requirements for ASPs, no groups have outlined the detailed </w:t>
      </w:r>
      <w:r w:rsidR="00506D9D">
        <w:rPr>
          <w:rFonts w:asciiTheme="minorHAnsi" w:hAnsiTheme="minorHAnsi" w:cs="Arial"/>
        </w:rPr>
        <w:t xml:space="preserve">Full Time </w:t>
      </w:r>
      <w:r w:rsidR="00A11AF8">
        <w:rPr>
          <w:rFonts w:asciiTheme="minorHAnsi" w:hAnsiTheme="minorHAnsi" w:cs="Arial"/>
        </w:rPr>
        <w:t>Equivalents</w:t>
      </w:r>
      <w:r w:rsidR="00506D9D">
        <w:rPr>
          <w:rFonts w:asciiTheme="minorHAnsi" w:hAnsiTheme="minorHAnsi" w:cs="Arial"/>
        </w:rPr>
        <w:t xml:space="preserve"> </w:t>
      </w:r>
      <w:r w:rsidR="00506D9D">
        <w:rPr>
          <w:rFonts w:asciiTheme="minorHAnsi" w:hAnsiTheme="minorHAnsi" w:cs="Arial"/>
        </w:rPr>
        <w:lastRenderedPageBreak/>
        <w:t>(</w:t>
      </w:r>
      <w:r w:rsidRPr="001C5061">
        <w:rPr>
          <w:rFonts w:asciiTheme="minorHAnsi" w:hAnsiTheme="minorHAnsi" w:cs="Arial"/>
        </w:rPr>
        <w:t>FTEs</w:t>
      </w:r>
      <w:r w:rsidR="00506D9D">
        <w:rPr>
          <w:rFonts w:asciiTheme="minorHAnsi" w:hAnsiTheme="minorHAnsi" w:cs="Arial"/>
        </w:rPr>
        <w:t xml:space="preserve">) </w:t>
      </w:r>
      <w:r w:rsidRPr="001C5061">
        <w:rPr>
          <w:rFonts w:asciiTheme="minorHAnsi" w:hAnsiTheme="minorHAnsi" w:cs="Arial"/>
        </w:rPr>
        <w:t xml:space="preserve">that may be required. </w:t>
      </w:r>
      <w:r w:rsidR="003E7F36">
        <w:rPr>
          <w:rFonts w:asciiTheme="minorHAnsi" w:hAnsiTheme="minorHAnsi" w:cs="Arial"/>
        </w:rPr>
        <w:t xml:space="preserve"> </w:t>
      </w:r>
      <w:r w:rsidRPr="001C5061">
        <w:rPr>
          <w:rFonts w:asciiTheme="minorHAnsi" w:hAnsiTheme="minorHAnsi" w:cs="Arial"/>
        </w:rPr>
        <w:t xml:space="preserve">A recent cross sectional survey performed in France concluded that 3.6 FTE for ASP leads or supervisors, 2.5 FTE for ASP pharmacists and 0.6 FTE of dedicated microbiologist time per thousand beds were required to implement and maintain all </w:t>
      </w:r>
      <w:r w:rsidR="00657866">
        <w:rPr>
          <w:rFonts w:asciiTheme="minorHAnsi" w:hAnsiTheme="minorHAnsi" w:cs="Arial"/>
        </w:rPr>
        <w:t xml:space="preserve">recommended </w:t>
      </w:r>
      <w:r w:rsidRPr="001C5061">
        <w:rPr>
          <w:rFonts w:asciiTheme="minorHAnsi" w:hAnsiTheme="minorHAnsi" w:cs="Arial"/>
        </w:rPr>
        <w:t>ASP activities.</w:t>
      </w:r>
      <w:r w:rsidR="007A38E3" w:rsidRPr="007A38E3">
        <w:rPr>
          <w:rFonts w:asciiTheme="minorHAnsi" w:hAnsiTheme="minorHAnsi" w:cs="Arial"/>
          <w:vertAlign w:val="superscript"/>
        </w:rPr>
        <w:fldChar w:fldCharType="begin"/>
      </w:r>
      <w:r w:rsidR="007A38E3" w:rsidRPr="007A38E3">
        <w:rPr>
          <w:rFonts w:asciiTheme="minorHAnsi" w:hAnsiTheme="minorHAnsi" w:cs="Arial"/>
          <w:vertAlign w:val="superscript"/>
        </w:rPr>
        <w:instrText xml:space="preserve"> NOTEREF _Ref466551992 \h  \* MERGEFORMAT </w:instrText>
      </w:r>
      <w:r w:rsidR="007A38E3" w:rsidRPr="007A38E3">
        <w:rPr>
          <w:rFonts w:asciiTheme="minorHAnsi" w:hAnsiTheme="minorHAnsi" w:cs="Arial"/>
          <w:vertAlign w:val="superscript"/>
        </w:rPr>
      </w:r>
      <w:r w:rsidR="007A38E3" w:rsidRPr="007A38E3">
        <w:rPr>
          <w:rFonts w:asciiTheme="minorHAnsi" w:hAnsiTheme="minorHAnsi" w:cs="Arial"/>
          <w:vertAlign w:val="superscript"/>
        </w:rPr>
        <w:fldChar w:fldCharType="separate"/>
      </w:r>
      <w:r w:rsidR="007A38E3">
        <w:rPr>
          <w:rFonts w:asciiTheme="minorHAnsi" w:hAnsiTheme="minorHAnsi" w:cs="Arial"/>
          <w:vertAlign w:val="superscript"/>
        </w:rPr>
        <w:t>13</w:t>
      </w:r>
      <w:r w:rsidR="007A38E3" w:rsidRPr="007A38E3">
        <w:rPr>
          <w:rFonts w:asciiTheme="minorHAnsi" w:hAnsiTheme="minorHAnsi" w:cs="Arial"/>
          <w:vertAlign w:val="superscript"/>
        </w:rPr>
        <w:fldChar w:fldCharType="end"/>
      </w:r>
      <w:r w:rsidR="009C1F88" w:rsidRPr="001C5061">
        <w:rPr>
          <w:rFonts w:asciiTheme="minorHAnsi" w:hAnsiTheme="minorHAnsi" w:cs="Arial"/>
        </w:rPr>
        <w:t xml:space="preserve"> </w:t>
      </w:r>
      <w:r w:rsidRPr="001C5061">
        <w:rPr>
          <w:rFonts w:asciiTheme="minorHAnsi" w:hAnsiTheme="minorHAnsi" w:cs="Arial"/>
        </w:rPr>
        <w:t>In addition</w:t>
      </w:r>
      <w:r w:rsidR="00804BC7" w:rsidRPr="001C5061">
        <w:rPr>
          <w:rFonts w:asciiTheme="minorHAnsi" w:hAnsiTheme="minorHAnsi" w:cs="Arial"/>
        </w:rPr>
        <w:t>,</w:t>
      </w:r>
      <w:r w:rsidRPr="001C5061">
        <w:rPr>
          <w:rFonts w:asciiTheme="minorHAnsi" w:hAnsiTheme="minorHAnsi" w:cs="Arial"/>
        </w:rPr>
        <w:t xml:space="preserve"> strong parallels may be drawn from infection control programs within the acute care hospital setting where there are recommendations for both core personnel and their respective FTEs.</w:t>
      </w:r>
      <w:r w:rsidR="00657866">
        <w:rPr>
          <w:rFonts w:asciiTheme="minorHAnsi" w:hAnsiTheme="minorHAnsi" w:cs="Arial"/>
        </w:rPr>
        <w:t xml:space="preserve"> </w:t>
      </w:r>
      <w:r w:rsidRPr="001C5061">
        <w:rPr>
          <w:rFonts w:asciiTheme="minorHAnsi" w:hAnsiTheme="minorHAnsi" w:cs="Arial"/>
        </w:rPr>
        <w:t>The scientific basis for claims of efficacy of nosocomial infection surveillance and control programs was established by the Study on the Efficacy of Nosocomial Infection Control (SENIC) project, cond</w:t>
      </w:r>
      <w:r w:rsidR="00F1698B" w:rsidRPr="001C5061">
        <w:rPr>
          <w:rFonts w:asciiTheme="minorHAnsi" w:hAnsiTheme="minorHAnsi" w:cs="Arial"/>
        </w:rPr>
        <w:t>ucted between 1974 and 1983.</w:t>
      </w:r>
      <w:r w:rsidR="00E228F6" w:rsidRPr="00E228F6">
        <w:rPr>
          <w:rFonts w:asciiTheme="minorHAnsi" w:hAnsiTheme="minorHAnsi" w:cs="Arial"/>
          <w:vertAlign w:val="superscript"/>
        </w:rPr>
        <w:fldChar w:fldCharType="begin"/>
      </w:r>
      <w:r w:rsidR="00E228F6" w:rsidRPr="00E228F6">
        <w:rPr>
          <w:rFonts w:asciiTheme="minorHAnsi" w:hAnsiTheme="minorHAnsi" w:cs="Arial"/>
          <w:vertAlign w:val="superscript"/>
        </w:rPr>
        <w:instrText xml:space="preserve"> NOTEREF _Ref468439253 \h </w:instrText>
      </w:r>
      <w:r w:rsidR="00E228F6">
        <w:rPr>
          <w:rFonts w:asciiTheme="minorHAnsi" w:hAnsiTheme="minorHAnsi" w:cs="Arial"/>
          <w:vertAlign w:val="superscript"/>
        </w:rPr>
        <w:instrText xml:space="preserve"> \* MERGEFORMAT </w:instrText>
      </w:r>
      <w:r w:rsidR="00E228F6" w:rsidRPr="00E228F6">
        <w:rPr>
          <w:rFonts w:asciiTheme="minorHAnsi" w:hAnsiTheme="minorHAnsi" w:cs="Arial"/>
          <w:vertAlign w:val="superscript"/>
        </w:rPr>
      </w:r>
      <w:r w:rsidR="00E228F6" w:rsidRPr="00E228F6">
        <w:rPr>
          <w:rFonts w:asciiTheme="minorHAnsi" w:hAnsiTheme="minorHAnsi" w:cs="Arial"/>
          <w:vertAlign w:val="superscript"/>
        </w:rPr>
        <w:fldChar w:fldCharType="separate"/>
      </w:r>
      <w:r w:rsidR="00E228F6" w:rsidRPr="00E228F6">
        <w:rPr>
          <w:rFonts w:asciiTheme="minorHAnsi" w:hAnsiTheme="minorHAnsi" w:cs="Arial"/>
          <w:vertAlign w:val="superscript"/>
        </w:rPr>
        <w:t>14</w:t>
      </w:r>
      <w:r w:rsidR="00E228F6" w:rsidRPr="00E228F6">
        <w:rPr>
          <w:rFonts w:asciiTheme="minorHAnsi" w:hAnsiTheme="minorHAnsi" w:cs="Arial"/>
          <w:vertAlign w:val="superscript"/>
        </w:rPr>
        <w:fldChar w:fldCharType="end"/>
      </w:r>
      <w:r w:rsidR="00E228F6">
        <w:rPr>
          <w:rFonts w:asciiTheme="minorHAnsi" w:hAnsiTheme="minorHAnsi" w:cs="Arial"/>
          <w:vertAlign w:val="superscript"/>
        </w:rPr>
        <w:t xml:space="preserve"> </w:t>
      </w:r>
      <w:r w:rsidRPr="001C5061">
        <w:rPr>
          <w:rFonts w:asciiTheme="minorHAnsi" w:hAnsiTheme="minorHAnsi" w:cs="Arial"/>
        </w:rPr>
        <w:t>Overall, SENIC, conducted by the C</w:t>
      </w:r>
      <w:r w:rsidR="00F61B8C">
        <w:rPr>
          <w:rFonts w:asciiTheme="minorHAnsi" w:hAnsiTheme="minorHAnsi" w:cs="Arial"/>
        </w:rPr>
        <w:t xml:space="preserve">entre for </w:t>
      </w:r>
      <w:r w:rsidRPr="001C5061">
        <w:rPr>
          <w:rFonts w:asciiTheme="minorHAnsi" w:hAnsiTheme="minorHAnsi" w:cs="Arial"/>
        </w:rPr>
        <w:t>D</w:t>
      </w:r>
      <w:r w:rsidR="00F61B8C">
        <w:rPr>
          <w:rFonts w:asciiTheme="minorHAnsi" w:hAnsiTheme="minorHAnsi" w:cs="Arial"/>
        </w:rPr>
        <w:t xml:space="preserve">isease </w:t>
      </w:r>
      <w:r w:rsidRPr="001C5061">
        <w:rPr>
          <w:rFonts w:asciiTheme="minorHAnsi" w:hAnsiTheme="minorHAnsi" w:cs="Arial"/>
        </w:rPr>
        <w:t>C</w:t>
      </w:r>
      <w:r w:rsidR="00F61B8C">
        <w:rPr>
          <w:rFonts w:asciiTheme="minorHAnsi" w:hAnsiTheme="minorHAnsi" w:cs="Arial"/>
        </w:rPr>
        <w:t>ontrol</w:t>
      </w:r>
      <w:r w:rsidRPr="001C5061">
        <w:rPr>
          <w:rFonts w:asciiTheme="minorHAnsi" w:hAnsiTheme="minorHAnsi" w:cs="Arial"/>
        </w:rPr>
        <w:t xml:space="preserve">, found </w:t>
      </w:r>
      <w:r w:rsidR="00F61B8C">
        <w:rPr>
          <w:rFonts w:asciiTheme="minorHAnsi" w:hAnsiTheme="minorHAnsi" w:cs="Arial"/>
        </w:rPr>
        <w:t>“</w:t>
      </w:r>
      <w:r w:rsidR="00657866">
        <w:rPr>
          <w:rFonts w:asciiTheme="minorHAnsi" w:hAnsiTheme="minorHAnsi" w:cs="Arial"/>
        </w:rPr>
        <w:t xml:space="preserve">a </w:t>
      </w:r>
      <w:r w:rsidRPr="001C5061">
        <w:rPr>
          <w:rFonts w:asciiTheme="minorHAnsi" w:hAnsiTheme="minorHAnsi" w:cs="Arial"/>
        </w:rPr>
        <w:t xml:space="preserve">trained hospital epidemiologist to be </w:t>
      </w:r>
      <w:r w:rsidR="00657866">
        <w:rPr>
          <w:rFonts w:asciiTheme="minorHAnsi" w:hAnsiTheme="minorHAnsi" w:cs="Arial"/>
        </w:rPr>
        <w:t xml:space="preserve">an </w:t>
      </w:r>
      <w:r w:rsidRPr="001C5061">
        <w:rPr>
          <w:rFonts w:asciiTheme="minorHAnsi" w:hAnsiTheme="minorHAnsi" w:cs="Arial"/>
        </w:rPr>
        <w:t>essential component of an effective hospital infection control program</w:t>
      </w:r>
      <w:r w:rsidR="00F61B8C">
        <w:rPr>
          <w:rFonts w:asciiTheme="minorHAnsi" w:hAnsiTheme="minorHAnsi" w:cs="Arial"/>
        </w:rPr>
        <w:t>”</w:t>
      </w:r>
      <w:r w:rsidRPr="001C5061">
        <w:rPr>
          <w:rFonts w:asciiTheme="minorHAnsi" w:hAnsiTheme="minorHAnsi" w:cs="Arial"/>
        </w:rPr>
        <w:t>. The SENIC study suggested—at a time when infection control was less complex than it is today—that having one infection control practitioner (ICP) per 250 occupied beds was associated</w:t>
      </w:r>
      <w:r w:rsidR="00F1698B" w:rsidRPr="001C5061">
        <w:rPr>
          <w:rFonts w:asciiTheme="minorHAnsi" w:hAnsiTheme="minorHAnsi" w:cs="Arial"/>
        </w:rPr>
        <w:t xml:space="preserve"> with an effective program.</w:t>
      </w:r>
      <w:r w:rsidR="00F1698B" w:rsidRPr="001C5061">
        <w:rPr>
          <w:rStyle w:val="EndnoteReference"/>
          <w:rFonts w:asciiTheme="minorHAnsi" w:hAnsiTheme="minorHAnsi" w:cs="Arial"/>
        </w:rPr>
        <w:endnoteReference w:id="60"/>
      </w:r>
    </w:p>
    <w:p w14:paraId="46B0451B" w14:textId="77777777" w:rsidR="00DF5A7B" w:rsidRPr="001C5061" w:rsidRDefault="00DF5A7B">
      <w:pPr>
        <w:rPr>
          <w:rFonts w:asciiTheme="minorHAnsi" w:hAnsiTheme="minorHAnsi" w:cs="Arial"/>
        </w:rPr>
      </w:pPr>
    </w:p>
    <w:p w14:paraId="0C0BC27F" w14:textId="24923320" w:rsidR="000208D4" w:rsidRDefault="00F86A83">
      <w:pPr>
        <w:rPr>
          <w:rFonts w:asciiTheme="minorHAnsi" w:hAnsiTheme="minorHAnsi" w:cs="Arial"/>
        </w:rPr>
      </w:pPr>
      <w:r w:rsidRPr="001C5061">
        <w:rPr>
          <w:rFonts w:asciiTheme="minorHAnsi" w:hAnsiTheme="minorHAnsi" w:cs="Arial"/>
        </w:rPr>
        <w:t>In Canada</w:t>
      </w:r>
      <w:r w:rsidR="00F1698B" w:rsidRPr="001C5061">
        <w:rPr>
          <w:rFonts w:asciiTheme="minorHAnsi" w:hAnsiTheme="minorHAnsi" w:cs="Arial"/>
        </w:rPr>
        <w:t>, “Essential</w:t>
      </w:r>
      <w:r w:rsidRPr="001C5061">
        <w:rPr>
          <w:rFonts w:asciiTheme="minorHAnsi" w:hAnsiTheme="minorHAnsi" w:cs="Arial"/>
        </w:rPr>
        <w:t xml:space="preserve"> Resources for Effective Infection Prevention and Control Progra</w:t>
      </w:r>
      <w:r w:rsidR="00F1698B" w:rsidRPr="001C5061">
        <w:rPr>
          <w:rFonts w:asciiTheme="minorHAnsi" w:hAnsiTheme="minorHAnsi" w:cs="Arial"/>
        </w:rPr>
        <w:t>ms: A Matter of Patient Safety”</w:t>
      </w:r>
      <w:r w:rsidRPr="001C5061">
        <w:rPr>
          <w:rFonts w:asciiTheme="minorHAnsi" w:hAnsiTheme="minorHAnsi" w:cs="Arial"/>
        </w:rPr>
        <w:t xml:space="preserve"> was developed under the direction of the Public Health Agency of Canada’s Infection Control Gu</w:t>
      </w:r>
      <w:r w:rsidR="00F1698B" w:rsidRPr="001C5061">
        <w:rPr>
          <w:rFonts w:asciiTheme="minorHAnsi" w:hAnsiTheme="minorHAnsi" w:cs="Arial"/>
        </w:rPr>
        <w:t>idelines Steering Committee.</w:t>
      </w:r>
      <w:bookmarkStart w:id="16" w:name="_Ref466550824"/>
      <w:r w:rsidR="00F1698B" w:rsidRPr="001C5061">
        <w:rPr>
          <w:rStyle w:val="EndnoteReference"/>
          <w:rFonts w:asciiTheme="minorHAnsi" w:hAnsiTheme="minorHAnsi" w:cs="Arial"/>
        </w:rPr>
        <w:endnoteReference w:id="61"/>
      </w:r>
      <w:bookmarkEnd w:id="16"/>
      <w:r w:rsidRPr="001C5061">
        <w:rPr>
          <w:rFonts w:asciiTheme="minorHAnsi" w:hAnsiTheme="minorHAnsi" w:cs="Arial"/>
        </w:rPr>
        <w:t xml:space="preserve">  Its main purpose was to help health care administrators and planners understand what resources infection control professionals </w:t>
      </w:r>
      <w:r w:rsidR="00A11AF8">
        <w:rPr>
          <w:rFonts w:asciiTheme="minorHAnsi" w:hAnsiTheme="minorHAnsi" w:cs="Arial"/>
        </w:rPr>
        <w:t>need</w:t>
      </w:r>
      <w:r w:rsidRPr="001C5061">
        <w:rPr>
          <w:rFonts w:asciiTheme="minorHAnsi" w:hAnsiTheme="minorHAnsi" w:cs="Arial"/>
        </w:rPr>
        <w:t xml:space="preserve"> to provide effective infection prevention and control. The model recommended, as a minimum, </w:t>
      </w:r>
      <w:r w:rsidR="00F61B8C">
        <w:rPr>
          <w:rFonts w:asciiTheme="minorHAnsi" w:hAnsiTheme="minorHAnsi" w:cs="Arial"/>
        </w:rPr>
        <w:t>“</w:t>
      </w:r>
      <w:r w:rsidRPr="001C5061">
        <w:rPr>
          <w:rFonts w:asciiTheme="minorHAnsi" w:hAnsiTheme="minorHAnsi" w:cs="Arial"/>
        </w:rPr>
        <w:t>three full time equivalent ICPs per 500 beds in acute care hospitals and one full time equivalent ICP per 150–250 beds i</w:t>
      </w:r>
      <w:r w:rsidR="00F1698B" w:rsidRPr="001C5061">
        <w:rPr>
          <w:rFonts w:asciiTheme="minorHAnsi" w:hAnsiTheme="minorHAnsi" w:cs="Arial"/>
        </w:rPr>
        <w:t>n long-term care facilities.</w:t>
      </w:r>
      <w:r w:rsidR="00F61B8C">
        <w:rPr>
          <w:rFonts w:asciiTheme="minorHAnsi" w:hAnsiTheme="minorHAnsi" w:cs="Arial"/>
        </w:rPr>
        <w:t>”</w:t>
      </w:r>
      <w:r w:rsidR="00E228F6" w:rsidRPr="00E228F6">
        <w:rPr>
          <w:rFonts w:asciiTheme="minorHAnsi" w:hAnsiTheme="minorHAnsi" w:cs="Arial"/>
          <w:vertAlign w:val="superscript"/>
        </w:rPr>
        <w:fldChar w:fldCharType="begin"/>
      </w:r>
      <w:r w:rsidR="00E228F6" w:rsidRPr="00E228F6">
        <w:rPr>
          <w:rFonts w:asciiTheme="minorHAnsi" w:hAnsiTheme="minorHAnsi" w:cs="Arial"/>
          <w:vertAlign w:val="superscript"/>
        </w:rPr>
        <w:instrText xml:space="preserve"> NOTEREF _Ref468439314 \h </w:instrText>
      </w:r>
      <w:r w:rsidR="00E228F6">
        <w:rPr>
          <w:rFonts w:asciiTheme="minorHAnsi" w:hAnsiTheme="minorHAnsi" w:cs="Arial"/>
          <w:vertAlign w:val="superscript"/>
        </w:rPr>
        <w:instrText xml:space="preserve"> \* MERGEFORMAT </w:instrText>
      </w:r>
      <w:r w:rsidR="00E228F6" w:rsidRPr="00E228F6">
        <w:rPr>
          <w:rFonts w:asciiTheme="minorHAnsi" w:hAnsiTheme="minorHAnsi" w:cs="Arial"/>
          <w:vertAlign w:val="superscript"/>
        </w:rPr>
      </w:r>
      <w:r w:rsidR="00E228F6" w:rsidRPr="00E228F6">
        <w:rPr>
          <w:rFonts w:asciiTheme="minorHAnsi" w:hAnsiTheme="minorHAnsi" w:cs="Arial"/>
          <w:vertAlign w:val="superscript"/>
        </w:rPr>
        <w:fldChar w:fldCharType="separate"/>
      </w:r>
      <w:r w:rsidR="00E228F6" w:rsidRPr="00E228F6">
        <w:rPr>
          <w:rFonts w:asciiTheme="minorHAnsi" w:hAnsiTheme="minorHAnsi" w:cs="Arial"/>
          <w:vertAlign w:val="superscript"/>
        </w:rPr>
        <w:t>16</w:t>
      </w:r>
      <w:r w:rsidR="00E228F6" w:rsidRPr="00E228F6">
        <w:rPr>
          <w:rFonts w:asciiTheme="minorHAnsi" w:hAnsiTheme="minorHAnsi" w:cs="Arial"/>
          <w:vertAlign w:val="superscript"/>
        </w:rPr>
        <w:fldChar w:fldCharType="end"/>
      </w:r>
      <w:r w:rsidR="00B8464F">
        <w:rPr>
          <w:rFonts w:asciiTheme="minorHAnsi" w:hAnsiTheme="minorHAnsi" w:cs="Arial"/>
          <w:vertAlign w:val="superscript"/>
        </w:rPr>
        <w:t xml:space="preserve"> </w:t>
      </w:r>
      <w:r w:rsidRPr="001C5061">
        <w:rPr>
          <w:rFonts w:asciiTheme="minorHAnsi" w:hAnsiTheme="minorHAnsi" w:cs="Arial"/>
        </w:rPr>
        <w:t xml:space="preserve">This same recommendation was provided to the National Advisory Committee on SARS and Public Health by the Community and Hospital Infection Control Association Canada, 2003.  The province of Quebec mandated one ICP per 133 beds in acute care and recommended a ratio of </w:t>
      </w:r>
    </w:p>
    <w:p w14:paraId="40820B4E" w14:textId="617FE1BE" w:rsidR="00B81400" w:rsidRDefault="00F86A83">
      <w:pPr>
        <w:rPr>
          <w:rFonts w:asciiTheme="minorHAnsi" w:hAnsiTheme="minorHAnsi" w:cs="Arial"/>
        </w:rPr>
      </w:pPr>
      <w:r w:rsidRPr="001C5061">
        <w:rPr>
          <w:rFonts w:asciiTheme="minorHAnsi" w:hAnsiTheme="minorHAnsi" w:cs="Arial"/>
        </w:rPr>
        <w:t>one ICP per 100 beds in acute care sett</w:t>
      </w:r>
      <w:r w:rsidR="00F42869">
        <w:rPr>
          <w:rFonts w:asciiTheme="minorHAnsi" w:hAnsiTheme="minorHAnsi" w:cs="Arial"/>
        </w:rPr>
        <w:t>ings with specialized programs (e.g., transplants, burns)</w:t>
      </w:r>
      <w:r w:rsidRPr="001C5061">
        <w:rPr>
          <w:rFonts w:asciiTheme="minorHAnsi" w:hAnsiTheme="minorHAnsi" w:cs="Arial"/>
        </w:rPr>
        <w:t xml:space="preserve"> as seen in terti</w:t>
      </w:r>
      <w:r w:rsidR="00F1698B" w:rsidRPr="001C5061">
        <w:rPr>
          <w:rFonts w:asciiTheme="minorHAnsi" w:hAnsiTheme="minorHAnsi" w:cs="Arial"/>
        </w:rPr>
        <w:t>ary-quaternary care centers.</w:t>
      </w:r>
      <w:r w:rsidR="00E228F6" w:rsidRPr="00E228F6">
        <w:rPr>
          <w:rFonts w:asciiTheme="minorHAnsi" w:hAnsiTheme="minorHAnsi" w:cs="Arial"/>
          <w:vertAlign w:val="superscript"/>
        </w:rPr>
        <w:fldChar w:fldCharType="begin"/>
      </w:r>
      <w:r w:rsidR="00E228F6" w:rsidRPr="00E228F6">
        <w:rPr>
          <w:rFonts w:asciiTheme="minorHAnsi" w:hAnsiTheme="minorHAnsi" w:cs="Arial"/>
          <w:vertAlign w:val="superscript"/>
        </w:rPr>
        <w:instrText xml:space="preserve"> NOTEREF _Ref468439314 \h </w:instrText>
      </w:r>
      <w:r w:rsidR="00E228F6">
        <w:rPr>
          <w:rFonts w:asciiTheme="minorHAnsi" w:hAnsiTheme="minorHAnsi" w:cs="Arial"/>
          <w:vertAlign w:val="superscript"/>
        </w:rPr>
        <w:instrText xml:space="preserve"> \* MERGEFORMAT </w:instrText>
      </w:r>
      <w:r w:rsidR="00E228F6" w:rsidRPr="00E228F6">
        <w:rPr>
          <w:rFonts w:asciiTheme="minorHAnsi" w:hAnsiTheme="minorHAnsi" w:cs="Arial"/>
          <w:vertAlign w:val="superscript"/>
        </w:rPr>
      </w:r>
      <w:r w:rsidR="00E228F6" w:rsidRPr="00E228F6">
        <w:rPr>
          <w:rFonts w:asciiTheme="minorHAnsi" w:hAnsiTheme="minorHAnsi" w:cs="Arial"/>
          <w:vertAlign w:val="superscript"/>
        </w:rPr>
        <w:fldChar w:fldCharType="separate"/>
      </w:r>
      <w:r w:rsidR="00E228F6" w:rsidRPr="008D4655">
        <w:rPr>
          <w:rFonts w:asciiTheme="minorHAnsi" w:hAnsiTheme="minorHAnsi" w:cs="Arial"/>
          <w:vertAlign w:val="superscript"/>
        </w:rPr>
        <w:t>16</w:t>
      </w:r>
      <w:r w:rsidR="00E228F6" w:rsidRPr="00E228F6">
        <w:rPr>
          <w:rFonts w:asciiTheme="minorHAnsi" w:hAnsiTheme="minorHAnsi" w:cs="Arial"/>
          <w:vertAlign w:val="superscript"/>
        </w:rPr>
        <w:fldChar w:fldCharType="end"/>
      </w:r>
      <w:r w:rsidR="00657866">
        <w:rPr>
          <w:rFonts w:asciiTheme="minorHAnsi" w:hAnsiTheme="minorHAnsi" w:cs="Arial"/>
        </w:rPr>
        <w:t xml:space="preserve"> </w:t>
      </w:r>
      <w:r w:rsidRPr="001C5061">
        <w:rPr>
          <w:rFonts w:asciiTheme="minorHAnsi" w:hAnsiTheme="minorHAnsi" w:cs="Arial"/>
        </w:rPr>
        <w:t xml:space="preserve">Staffing requirements of ICPs were reviewed </w:t>
      </w:r>
    </w:p>
    <w:p w14:paraId="267DCF08" w14:textId="793F7128" w:rsidR="00702B77" w:rsidRPr="008D4655" w:rsidRDefault="00F86A83">
      <w:pPr>
        <w:rPr>
          <w:rFonts w:asciiTheme="minorHAnsi" w:hAnsiTheme="minorHAnsi" w:cs="Arial"/>
          <w:vertAlign w:val="superscript"/>
        </w:rPr>
      </w:pPr>
      <w:r w:rsidRPr="001C5061">
        <w:rPr>
          <w:rFonts w:asciiTheme="minorHAnsi" w:hAnsiTheme="minorHAnsi" w:cs="Arial"/>
        </w:rPr>
        <w:t xml:space="preserve">in the United </w:t>
      </w:r>
      <w:proofErr w:type="gramStart"/>
      <w:r w:rsidRPr="001C5061">
        <w:rPr>
          <w:rFonts w:asciiTheme="minorHAnsi" w:hAnsiTheme="minorHAnsi" w:cs="Arial"/>
        </w:rPr>
        <w:t>States</w:t>
      </w:r>
      <w:proofErr w:type="gramEnd"/>
      <w:r w:rsidRPr="001C5061">
        <w:rPr>
          <w:rFonts w:asciiTheme="minorHAnsi" w:hAnsiTheme="minorHAnsi" w:cs="Arial"/>
        </w:rPr>
        <w:t xml:space="preserve"> as well with a Delphi project recommending a ratio of 0.8–1.0 ICPs for every 1</w:t>
      </w:r>
      <w:r w:rsidR="00F1698B" w:rsidRPr="001C5061">
        <w:rPr>
          <w:rFonts w:asciiTheme="minorHAnsi" w:hAnsiTheme="minorHAnsi" w:cs="Arial"/>
        </w:rPr>
        <w:t>00 occupied acute care beds.</w:t>
      </w:r>
      <w:r w:rsidR="00E228F6" w:rsidRPr="00E228F6">
        <w:rPr>
          <w:rFonts w:asciiTheme="minorHAnsi" w:hAnsiTheme="minorHAnsi" w:cs="Arial"/>
          <w:vertAlign w:val="superscript"/>
        </w:rPr>
        <w:fldChar w:fldCharType="begin"/>
      </w:r>
      <w:r w:rsidR="00E228F6" w:rsidRPr="00E228F6">
        <w:rPr>
          <w:rFonts w:asciiTheme="minorHAnsi" w:hAnsiTheme="minorHAnsi" w:cs="Arial"/>
          <w:vertAlign w:val="superscript"/>
        </w:rPr>
        <w:instrText xml:space="preserve"> NOTEREF _Ref468439483 \h </w:instrText>
      </w:r>
      <w:r w:rsidR="00E228F6">
        <w:rPr>
          <w:rFonts w:asciiTheme="minorHAnsi" w:hAnsiTheme="minorHAnsi" w:cs="Arial"/>
          <w:vertAlign w:val="superscript"/>
        </w:rPr>
        <w:instrText xml:space="preserve"> \* MERGEFORMAT </w:instrText>
      </w:r>
      <w:r w:rsidR="00E228F6" w:rsidRPr="00E228F6">
        <w:rPr>
          <w:rFonts w:asciiTheme="minorHAnsi" w:hAnsiTheme="minorHAnsi" w:cs="Arial"/>
          <w:vertAlign w:val="superscript"/>
        </w:rPr>
      </w:r>
      <w:r w:rsidR="00E228F6" w:rsidRPr="00E228F6">
        <w:rPr>
          <w:rFonts w:asciiTheme="minorHAnsi" w:hAnsiTheme="minorHAnsi" w:cs="Arial"/>
          <w:vertAlign w:val="superscript"/>
        </w:rPr>
        <w:fldChar w:fldCharType="separate"/>
      </w:r>
      <w:r w:rsidR="00E228F6" w:rsidRPr="008D4655">
        <w:rPr>
          <w:rFonts w:asciiTheme="minorHAnsi" w:hAnsiTheme="minorHAnsi" w:cs="Arial"/>
          <w:vertAlign w:val="superscript"/>
        </w:rPr>
        <w:t>15</w:t>
      </w:r>
      <w:r w:rsidR="00E228F6" w:rsidRPr="00E228F6">
        <w:rPr>
          <w:rFonts w:asciiTheme="minorHAnsi" w:hAnsiTheme="minorHAnsi" w:cs="Arial"/>
          <w:vertAlign w:val="superscript"/>
        </w:rPr>
        <w:fldChar w:fldCharType="end"/>
      </w:r>
      <w:r w:rsidRPr="008D4655">
        <w:rPr>
          <w:rFonts w:asciiTheme="minorHAnsi" w:hAnsiTheme="minorHAnsi" w:cs="Arial"/>
          <w:vertAlign w:val="superscript"/>
        </w:rPr>
        <w:t xml:space="preserve"> </w:t>
      </w:r>
    </w:p>
    <w:p w14:paraId="5EF79678" w14:textId="77777777" w:rsidR="008A1C42" w:rsidRDefault="008A1C42">
      <w:pPr>
        <w:rPr>
          <w:rFonts w:asciiTheme="minorHAnsi" w:hAnsiTheme="minorHAnsi" w:cs="Arial"/>
        </w:rPr>
      </w:pPr>
    </w:p>
    <w:p w14:paraId="7357F30C" w14:textId="4B25E40F" w:rsidR="00DF5A7B" w:rsidRPr="001C5061" w:rsidRDefault="00F86A83">
      <w:pPr>
        <w:rPr>
          <w:rFonts w:asciiTheme="minorHAnsi" w:hAnsiTheme="minorHAnsi" w:cs="Arial"/>
        </w:rPr>
      </w:pPr>
      <w:r w:rsidRPr="001C5061">
        <w:rPr>
          <w:rFonts w:asciiTheme="minorHAnsi" w:hAnsiTheme="minorHAnsi" w:cs="Arial"/>
        </w:rPr>
        <w:t>These re</w:t>
      </w:r>
      <w:r w:rsidR="00B81400">
        <w:rPr>
          <w:rFonts w:asciiTheme="minorHAnsi" w:hAnsiTheme="minorHAnsi" w:cs="Arial"/>
        </w:rPr>
        <w:t xml:space="preserve">commendations are shown in the </w:t>
      </w:r>
      <w:r w:rsidRPr="001C5061">
        <w:rPr>
          <w:rFonts w:asciiTheme="minorHAnsi" w:hAnsiTheme="minorHAnsi" w:cs="Arial"/>
        </w:rPr>
        <w:t>following table and include two additional comparisons:</w:t>
      </w:r>
    </w:p>
    <w:p w14:paraId="10141630" w14:textId="77777777" w:rsidR="00DF5A7B" w:rsidRPr="001C5061" w:rsidRDefault="00DF5A7B">
      <w:pPr>
        <w:rPr>
          <w:rFonts w:asciiTheme="minorHAnsi" w:hAnsiTheme="minorHAnsi" w:cs="Arial"/>
        </w:rPr>
      </w:pPr>
    </w:p>
    <w:p w14:paraId="6DA3E89B" w14:textId="15C5DB51" w:rsidR="00DF5A7B" w:rsidRDefault="00F86A83">
      <w:pPr>
        <w:rPr>
          <w:rFonts w:asciiTheme="minorHAnsi" w:hAnsiTheme="minorHAnsi" w:cs="Arial"/>
          <w:b/>
        </w:rPr>
      </w:pPr>
      <w:r w:rsidRPr="001C5061">
        <w:rPr>
          <w:rFonts w:asciiTheme="minorHAnsi" w:hAnsiTheme="minorHAnsi" w:cs="Arial"/>
          <w:b/>
        </w:rPr>
        <w:t xml:space="preserve">Table </w:t>
      </w:r>
      <w:r w:rsidR="000208D4">
        <w:rPr>
          <w:rFonts w:asciiTheme="minorHAnsi" w:hAnsiTheme="minorHAnsi" w:cs="Arial"/>
          <w:b/>
        </w:rPr>
        <w:t>1</w:t>
      </w:r>
      <w:r w:rsidRPr="001C5061">
        <w:rPr>
          <w:rFonts w:asciiTheme="minorHAnsi" w:hAnsiTheme="minorHAnsi" w:cs="Arial"/>
          <w:b/>
        </w:rPr>
        <w:t xml:space="preserve">. Minimum Ratio of Infection Control Practitioners to Number of Beds </w:t>
      </w:r>
    </w:p>
    <w:p w14:paraId="7AC232D1" w14:textId="77777777" w:rsidR="000208D4" w:rsidRPr="001C5061" w:rsidRDefault="000208D4">
      <w:pPr>
        <w:rPr>
          <w:rFonts w:asciiTheme="minorHAnsi" w:hAnsiTheme="minorHAnsi" w:cs="Arial"/>
        </w:rPr>
      </w:pPr>
    </w:p>
    <w:tbl>
      <w:tblPr>
        <w:tblW w:w="0" w:type="auto"/>
        <w:tblInd w:w="180" w:type="dxa"/>
        <w:tblBorders>
          <w:top w:val="single" w:sz="8" w:space="0" w:color="000000"/>
          <w:left w:val="single" w:sz="8" w:space="0" w:color="000000"/>
          <w:bottom w:val="single" w:sz="8" w:space="0" w:color="000000"/>
          <w:right w:val="single" w:sz="8" w:space="0" w:color="000000"/>
        </w:tblBorders>
        <w:tblCellMar>
          <w:left w:w="10" w:type="dxa"/>
          <w:right w:w="10" w:type="dxa"/>
        </w:tblCellMar>
        <w:tblLook w:val="0000" w:firstRow="0" w:lastRow="0" w:firstColumn="0" w:lastColumn="0" w:noHBand="0" w:noVBand="0"/>
      </w:tblPr>
      <w:tblGrid>
        <w:gridCol w:w="3803"/>
        <w:gridCol w:w="2063"/>
        <w:gridCol w:w="1797"/>
        <w:gridCol w:w="1497"/>
      </w:tblGrid>
      <w:tr w:rsidR="0000454E" w:rsidRPr="001C5061" w14:paraId="62B95D01" w14:textId="77777777" w:rsidTr="00AB6817">
        <w:trPr>
          <w:trHeight w:val="259"/>
        </w:trPr>
        <w:tc>
          <w:tcPr>
            <w:tcW w:w="3916" w:type="dxa"/>
            <w:tcBorders>
              <w:top w:val="single" w:sz="8" w:space="0" w:color="000000"/>
              <w:left w:val="single" w:sz="8" w:space="0" w:color="000000"/>
              <w:bottom w:val="single" w:sz="8" w:space="0" w:color="000000"/>
              <w:right w:val="single" w:sz="8" w:space="0" w:color="000000"/>
            </w:tcBorders>
          </w:tcPr>
          <w:p w14:paraId="441F72DA" w14:textId="77777777" w:rsidR="00DF5A7B" w:rsidRPr="001C5061" w:rsidRDefault="00F86A83">
            <w:pPr>
              <w:rPr>
                <w:rFonts w:asciiTheme="minorHAnsi" w:hAnsiTheme="minorHAnsi" w:cs="Arial"/>
              </w:rPr>
            </w:pPr>
            <w:r w:rsidRPr="001C5061">
              <w:rPr>
                <w:rFonts w:asciiTheme="minorHAnsi" w:hAnsiTheme="minorHAnsi" w:cs="Arial"/>
                <w:b/>
              </w:rPr>
              <w:t xml:space="preserve">Standard/Group </w:t>
            </w:r>
          </w:p>
        </w:tc>
        <w:tc>
          <w:tcPr>
            <w:tcW w:w="2131" w:type="dxa"/>
            <w:tcBorders>
              <w:top w:val="single" w:sz="8" w:space="0" w:color="000000"/>
              <w:left w:val="single" w:sz="8" w:space="0" w:color="000000"/>
              <w:bottom w:val="single" w:sz="8" w:space="0" w:color="000000"/>
              <w:right w:val="single" w:sz="8" w:space="0" w:color="000000"/>
            </w:tcBorders>
          </w:tcPr>
          <w:p w14:paraId="0585E872" w14:textId="77777777" w:rsidR="00DF5A7B" w:rsidRPr="001C5061" w:rsidRDefault="00F86A83">
            <w:pPr>
              <w:rPr>
                <w:rFonts w:asciiTheme="minorHAnsi" w:hAnsiTheme="minorHAnsi" w:cs="Arial"/>
              </w:rPr>
            </w:pPr>
            <w:r w:rsidRPr="001C5061">
              <w:rPr>
                <w:rFonts w:asciiTheme="minorHAnsi" w:hAnsiTheme="minorHAnsi" w:cs="Arial"/>
                <w:b/>
              </w:rPr>
              <w:t xml:space="preserve">Acute Care </w:t>
            </w:r>
          </w:p>
        </w:tc>
        <w:tc>
          <w:tcPr>
            <w:tcW w:w="1843" w:type="dxa"/>
            <w:tcBorders>
              <w:top w:val="single" w:sz="8" w:space="0" w:color="000000"/>
              <w:left w:val="single" w:sz="8" w:space="0" w:color="000000"/>
              <w:bottom w:val="single" w:sz="8" w:space="0" w:color="000000"/>
              <w:right w:val="single" w:sz="8" w:space="0" w:color="000000"/>
            </w:tcBorders>
          </w:tcPr>
          <w:p w14:paraId="7D330952" w14:textId="77777777" w:rsidR="00DF5A7B" w:rsidRPr="001C5061" w:rsidRDefault="00F86A83">
            <w:pPr>
              <w:rPr>
                <w:rFonts w:asciiTheme="minorHAnsi" w:hAnsiTheme="minorHAnsi" w:cs="Arial"/>
              </w:rPr>
            </w:pPr>
            <w:r w:rsidRPr="001C5061">
              <w:rPr>
                <w:rFonts w:asciiTheme="minorHAnsi" w:hAnsiTheme="minorHAnsi" w:cs="Arial"/>
                <w:b/>
              </w:rPr>
              <w:t xml:space="preserve">Specialty Acute </w:t>
            </w:r>
          </w:p>
        </w:tc>
        <w:tc>
          <w:tcPr>
            <w:tcW w:w="1540" w:type="dxa"/>
            <w:tcBorders>
              <w:top w:val="single" w:sz="8" w:space="0" w:color="000000"/>
              <w:left w:val="single" w:sz="8" w:space="0" w:color="000000"/>
              <w:bottom w:val="single" w:sz="8" w:space="0" w:color="000000"/>
              <w:right w:val="single" w:sz="8" w:space="0" w:color="000000"/>
            </w:tcBorders>
          </w:tcPr>
          <w:p w14:paraId="29F97990" w14:textId="77777777" w:rsidR="00DF5A7B" w:rsidRPr="001C5061" w:rsidRDefault="00F86A83">
            <w:pPr>
              <w:rPr>
                <w:rFonts w:asciiTheme="minorHAnsi" w:hAnsiTheme="minorHAnsi" w:cs="Arial"/>
              </w:rPr>
            </w:pPr>
            <w:r w:rsidRPr="001C5061">
              <w:rPr>
                <w:rFonts w:asciiTheme="minorHAnsi" w:hAnsiTheme="minorHAnsi" w:cs="Arial"/>
                <w:b/>
              </w:rPr>
              <w:t xml:space="preserve">LTC </w:t>
            </w:r>
          </w:p>
        </w:tc>
      </w:tr>
      <w:tr w:rsidR="00DD3A24" w:rsidRPr="001C5061" w14:paraId="70D45FAC" w14:textId="77777777">
        <w:trPr>
          <w:trHeight w:val="302"/>
        </w:trPr>
        <w:tc>
          <w:tcPr>
            <w:tcW w:w="3916" w:type="dxa"/>
            <w:tcBorders>
              <w:top w:val="single" w:sz="8" w:space="0" w:color="000000"/>
              <w:left w:val="single" w:sz="8" w:space="0" w:color="000000"/>
              <w:bottom w:val="single" w:sz="8" w:space="0" w:color="000000"/>
              <w:right w:val="single" w:sz="8" w:space="0" w:color="000000"/>
            </w:tcBorders>
          </w:tcPr>
          <w:p w14:paraId="7C31EB71" w14:textId="726AEE5E" w:rsidR="00DF5A7B" w:rsidRPr="001C5061" w:rsidRDefault="00F1698B">
            <w:pPr>
              <w:rPr>
                <w:rFonts w:asciiTheme="minorHAnsi" w:hAnsiTheme="minorHAnsi" w:cs="Arial"/>
              </w:rPr>
            </w:pPr>
            <w:r w:rsidRPr="001C5061">
              <w:rPr>
                <w:rFonts w:asciiTheme="minorHAnsi" w:hAnsiTheme="minorHAnsi" w:cs="Arial"/>
              </w:rPr>
              <w:t>Alliance/CHICA</w:t>
            </w:r>
            <w:r w:rsidRPr="001C5061">
              <w:rPr>
                <w:rFonts w:asciiTheme="minorHAnsi" w:hAnsiTheme="minorHAnsi" w:cs="Arial"/>
                <w:vertAlign w:val="superscript"/>
              </w:rPr>
              <w:t>62</w:t>
            </w:r>
          </w:p>
        </w:tc>
        <w:tc>
          <w:tcPr>
            <w:tcW w:w="2131" w:type="dxa"/>
            <w:tcBorders>
              <w:top w:val="single" w:sz="8" w:space="0" w:color="000000"/>
              <w:left w:val="single" w:sz="8" w:space="0" w:color="000000"/>
              <w:bottom w:val="single" w:sz="8" w:space="0" w:color="000000"/>
              <w:right w:val="single" w:sz="8" w:space="0" w:color="000000"/>
            </w:tcBorders>
          </w:tcPr>
          <w:p w14:paraId="22224676" w14:textId="77777777" w:rsidR="00DF5A7B" w:rsidRPr="001C5061" w:rsidRDefault="00F86A83">
            <w:pPr>
              <w:rPr>
                <w:rFonts w:asciiTheme="minorHAnsi" w:hAnsiTheme="minorHAnsi" w:cs="Arial"/>
              </w:rPr>
            </w:pPr>
            <w:r w:rsidRPr="001C5061">
              <w:rPr>
                <w:rFonts w:asciiTheme="minorHAnsi" w:hAnsiTheme="minorHAnsi" w:cs="Arial"/>
              </w:rPr>
              <w:t xml:space="preserve">3:500 </w:t>
            </w:r>
          </w:p>
        </w:tc>
        <w:tc>
          <w:tcPr>
            <w:tcW w:w="1843" w:type="dxa"/>
            <w:tcBorders>
              <w:top w:val="single" w:sz="8" w:space="0" w:color="000000"/>
              <w:left w:val="single" w:sz="8" w:space="0" w:color="000000"/>
              <w:bottom w:val="single" w:sz="8" w:space="0" w:color="000000"/>
            </w:tcBorders>
          </w:tcPr>
          <w:p w14:paraId="17F5F2D0" w14:textId="77777777" w:rsidR="00DF5A7B" w:rsidRPr="001C5061" w:rsidRDefault="00DF5A7B">
            <w:pPr>
              <w:rPr>
                <w:rFonts w:asciiTheme="minorHAnsi" w:hAnsiTheme="minorHAnsi" w:cs="Arial"/>
              </w:rPr>
            </w:pPr>
          </w:p>
        </w:tc>
        <w:tc>
          <w:tcPr>
            <w:tcW w:w="1540" w:type="dxa"/>
            <w:tcBorders>
              <w:top w:val="single" w:sz="8" w:space="0" w:color="000000"/>
              <w:left w:val="single" w:sz="8" w:space="0" w:color="000000"/>
              <w:bottom w:val="single" w:sz="8" w:space="0" w:color="000000"/>
              <w:right w:val="single" w:sz="8" w:space="0" w:color="000000"/>
            </w:tcBorders>
          </w:tcPr>
          <w:p w14:paraId="5170D626" w14:textId="77777777" w:rsidR="00DF5A7B" w:rsidRPr="001C5061" w:rsidRDefault="00F86A83">
            <w:pPr>
              <w:rPr>
                <w:rFonts w:asciiTheme="minorHAnsi" w:hAnsiTheme="minorHAnsi" w:cs="Arial"/>
              </w:rPr>
            </w:pPr>
            <w:r w:rsidRPr="001C5061">
              <w:rPr>
                <w:rFonts w:asciiTheme="minorHAnsi" w:hAnsiTheme="minorHAnsi" w:cs="Arial"/>
              </w:rPr>
              <w:t xml:space="preserve">1:150-250 </w:t>
            </w:r>
          </w:p>
        </w:tc>
      </w:tr>
      <w:tr w:rsidR="00DD3A24" w:rsidRPr="001C5061" w14:paraId="5095E4FE" w14:textId="77777777">
        <w:trPr>
          <w:trHeight w:val="302"/>
        </w:trPr>
        <w:tc>
          <w:tcPr>
            <w:tcW w:w="3916" w:type="dxa"/>
            <w:tcBorders>
              <w:top w:val="single" w:sz="8" w:space="0" w:color="000000"/>
              <w:left w:val="single" w:sz="8" w:space="0" w:color="000000"/>
              <w:bottom w:val="single" w:sz="8" w:space="0" w:color="000000"/>
              <w:right w:val="single" w:sz="8" w:space="0" w:color="000000"/>
            </w:tcBorders>
          </w:tcPr>
          <w:p w14:paraId="1E672A98" w14:textId="70849F03" w:rsidR="00DF5A7B" w:rsidRPr="001C5061" w:rsidRDefault="00F86A83">
            <w:pPr>
              <w:rPr>
                <w:rFonts w:asciiTheme="minorHAnsi" w:hAnsiTheme="minorHAnsi" w:cs="Arial"/>
              </w:rPr>
            </w:pPr>
            <w:r w:rsidRPr="001C5061">
              <w:rPr>
                <w:rFonts w:asciiTheme="minorHAnsi" w:hAnsiTheme="minorHAnsi" w:cs="Arial"/>
              </w:rPr>
              <w:t>Quebec</w:t>
            </w:r>
            <w:r w:rsidR="00F1698B" w:rsidRPr="001C5061">
              <w:rPr>
                <w:rFonts w:asciiTheme="minorHAnsi" w:hAnsiTheme="minorHAnsi" w:cs="Arial"/>
                <w:vertAlign w:val="superscript"/>
              </w:rPr>
              <w:t>63</w:t>
            </w:r>
          </w:p>
        </w:tc>
        <w:tc>
          <w:tcPr>
            <w:tcW w:w="2131" w:type="dxa"/>
            <w:tcBorders>
              <w:top w:val="single" w:sz="8" w:space="0" w:color="000000"/>
              <w:left w:val="single" w:sz="8" w:space="0" w:color="000000"/>
              <w:bottom w:val="single" w:sz="8" w:space="0" w:color="000000"/>
              <w:right w:val="single" w:sz="8" w:space="0" w:color="000000"/>
            </w:tcBorders>
          </w:tcPr>
          <w:p w14:paraId="76D9CC47" w14:textId="77777777" w:rsidR="00DF5A7B" w:rsidRPr="001C5061" w:rsidRDefault="00F86A83">
            <w:pPr>
              <w:rPr>
                <w:rFonts w:asciiTheme="minorHAnsi" w:hAnsiTheme="minorHAnsi" w:cs="Arial"/>
              </w:rPr>
            </w:pPr>
            <w:r w:rsidRPr="001C5061">
              <w:rPr>
                <w:rFonts w:asciiTheme="minorHAnsi" w:hAnsiTheme="minorHAnsi" w:cs="Arial"/>
              </w:rPr>
              <w:t xml:space="preserve">1:133 </w:t>
            </w:r>
          </w:p>
        </w:tc>
        <w:tc>
          <w:tcPr>
            <w:tcW w:w="1843" w:type="dxa"/>
            <w:tcBorders>
              <w:top w:val="single" w:sz="8" w:space="0" w:color="000000"/>
              <w:left w:val="single" w:sz="8" w:space="0" w:color="000000"/>
              <w:bottom w:val="single" w:sz="8" w:space="0" w:color="000000"/>
            </w:tcBorders>
          </w:tcPr>
          <w:p w14:paraId="1C7EAF70" w14:textId="77777777" w:rsidR="00DF5A7B" w:rsidRPr="001C5061" w:rsidRDefault="00F86A83">
            <w:pPr>
              <w:rPr>
                <w:rFonts w:asciiTheme="minorHAnsi" w:hAnsiTheme="minorHAnsi" w:cs="Arial"/>
              </w:rPr>
            </w:pPr>
            <w:r w:rsidRPr="001C5061">
              <w:rPr>
                <w:rFonts w:asciiTheme="minorHAnsi" w:hAnsiTheme="minorHAnsi" w:cs="Arial"/>
              </w:rPr>
              <w:t xml:space="preserve">1:100 </w:t>
            </w:r>
          </w:p>
        </w:tc>
        <w:tc>
          <w:tcPr>
            <w:tcW w:w="1540" w:type="dxa"/>
            <w:tcBorders>
              <w:top w:val="single" w:sz="8" w:space="0" w:color="000000"/>
              <w:left w:val="single" w:sz="8" w:space="0" w:color="000000"/>
              <w:bottom w:val="single" w:sz="8" w:space="0" w:color="000000"/>
              <w:right w:val="single" w:sz="8" w:space="0" w:color="000000"/>
            </w:tcBorders>
          </w:tcPr>
          <w:p w14:paraId="431D280A" w14:textId="77777777" w:rsidR="00DF5A7B" w:rsidRPr="001C5061" w:rsidRDefault="00DF5A7B">
            <w:pPr>
              <w:rPr>
                <w:rFonts w:asciiTheme="minorHAnsi" w:hAnsiTheme="minorHAnsi" w:cs="Arial"/>
              </w:rPr>
            </w:pPr>
          </w:p>
        </w:tc>
      </w:tr>
      <w:tr w:rsidR="00DD3A24" w:rsidRPr="001C5061" w14:paraId="33909BD4" w14:textId="77777777">
        <w:trPr>
          <w:trHeight w:val="302"/>
        </w:trPr>
        <w:tc>
          <w:tcPr>
            <w:tcW w:w="3916" w:type="dxa"/>
            <w:tcBorders>
              <w:top w:val="single" w:sz="8" w:space="0" w:color="000000"/>
              <w:left w:val="single" w:sz="8" w:space="0" w:color="000000"/>
              <w:bottom w:val="single" w:sz="8" w:space="0" w:color="000000"/>
              <w:right w:val="single" w:sz="8" w:space="0" w:color="000000"/>
            </w:tcBorders>
          </w:tcPr>
          <w:p w14:paraId="217ECA8E" w14:textId="6C842FE6" w:rsidR="00DF5A7B" w:rsidRPr="001C5061" w:rsidRDefault="00F1698B">
            <w:pPr>
              <w:rPr>
                <w:rFonts w:asciiTheme="minorHAnsi" w:hAnsiTheme="minorHAnsi" w:cs="Arial"/>
              </w:rPr>
            </w:pPr>
            <w:r w:rsidRPr="001C5061">
              <w:rPr>
                <w:rFonts w:asciiTheme="minorHAnsi" w:hAnsiTheme="minorHAnsi" w:cs="Arial"/>
              </w:rPr>
              <w:t>Delphi</w:t>
            </w:r>
            <w:r w:rsidRPr="001C5061">
              <w:rPr>
                <w:rFonts w:asciiTheme="minorHAnsi" w:hAnsiTheme="minorHAnsi" w:cs="Arial"/>
                <w:vertAlign w:val="superscript"/>
              </w:rPr>
              <w:t>64</w:t>
            </w:r>
          </w:p>
        </w:tc>
        <w:tc>
          <w:tcPr>
            <w:tcW w:w="2131" w:type="dxa"/>
            <w:tcBorders>
              <w:top w:val="single" w:sz="8" w:space="0" w:color="000000"/>
              <w:bottom w:val="single" w:sz="8" w:space="0" w:color="000000"/>
              <w:right w:val="single" w:sz="8" w:space="0" w:color="000000"/>
            </w:tcBorders>
          </w:tcPr>
          <w:p w14:paraId="182D5ABE" w14:textId="3735B709" w:rsidR="00DF5A7B" w:rsidRPr="001C5061" w:rsidRDefault="00F86A83">
            <w:pPr>
              <w:rPr>
                <w:rFonts w:asciiTheme="minorHAnsi" w:hAnsiTheme="minorHAnsi" w:cs="Arial"/>
              </w:rPr>
            </w:pPr>
            <w:r w:rsidRPr="001C5061">
              <w:rPr>
                <w:rFonts w:asciiTheme="minorHAnsi" w:hAnsiTheme="minorHAnsi" w:cs="Arial"/>
              </w:rPr>
              <w:t>0.8 to</w:t>
            </w:r>
            <w:r w:rsidR="00CE48A6">
              <w:rPr>
                <w:rFonts w:asciiTheme="minorHAnsi" w:hAnsiTheme="minorHAnsi" w:cs="Arial"/>
              </w:rPr>
              <w:t xml:space="preserve"> </w:t>
            </w:r>
            <w:r w:rsidRPr="001C5061">
              <w:rPr>
                <w:rFonts w:asciiTheme="minorHAnsi" w:hAnsiTheme="minorHAnsi" w:cs="Arial"/>
              </w:rPr>
              <w:t xml:space="preserve">1.0:100 </w:t>
            </w:r>
          </w:p>
        </w:tc>
        <w:tc>
          <w:tcPr>
            <w:tcW w:w="3384" w:type="dxa"/>
            <w:gridSpan w:val="2"/>
            <w:tcBorders>
              <w:top w:val="single" w:sz="8" w:space="0" w:color="000000"/>
              <w:left w:val="single" w:sz="8" w:space="0" w:color="000000"/>
              <w:bottom w:val="single" w:sz="8" w:space="0" w:color="000000"/>
            </w:tcBorders>
          </w:tcPr>
          <w:p w14:paraId="1EFEE47F" w14:textId="77777777" w:rsidR="00DF5A7B" w:rsidRPr="001C5061" w:rsidRDefault="00DF5A7B">
            <w:pPr>
              <w:rPr>
                <w:rFonts w:asciiTheme="minorHAnsi" w:hAnsiTheme="minorHAnsi" w:cs="Arial"/>
              </w:rPr>
            </w:pPr>
          </w:p>
        </w:tc>
      </w:tr>
    </w:tbl>
    <w:p w14:paraId="4DB6D6A0" w14:textId="77777777" w:rsidR="00DF5A7B" w:rsidRPr="001C5061" w:rsidRDefault="00DF5A7B">
      <w:pPr>
        <w:rPr>
          <w:rFonts w:asciiTheme="minorHAnsi" w:hAnsiTheme="minorHAnsi" w:cs="Arial"/>
        </w:rPr>
      </w:pPr>
    </w:p>
    <w:p w14:paraId="7A54A451" w14:textId="627B7CE7" w:rsidR="00DF5A7B" w:rsidRPr="001C5061" w:rsidRDefault="00F86A83">
      <w:pPr>
        <w:rPr>
          <w:rFonts w:asciiTheme="minorHAnsi" w:hAnsiTheme="minorHAnsi" w:cs="Arial"/>
        </w:rPr>
      </w:pPr>
      <w:r w:rsidRPr="001C5061">
        <w:rPr>
          <w:rFonts w:asciiTheme="minorHAnsi" w:hAnsiTheme="minorHAnsi" w:cs="Arial"/>
        </w:rPr>
        <w:t xml:space="preserve">A recommendation was also made for Infection Prevention and Control Programs to have </w:t>
      </w:r>
      <w:r w:rsidR="00F61B8C">
        <w:rPr>
          <w:rFonts w:asciiTheme="minorHAnsi" w:hAnsiTheme="minorHAnsi" w:cs="Arial"/>
        </w:rPr>
        <w:t>“</w:t>
      </w:r>
      <w:r w:rsidRPr="001C5061">
        <w:rPr>
          <w:rFonts w:asciiTheme="minorHAnsi" w:hAnsiTheme="minorHAnsi" w:cs="Arial"/>
        </w:rPr>
        <w:t xml:space="preserve">access to expert resources including an infectious disease physician and/or a medical </w:t>
      </w:r>
      <w:r w:rsidRPr="001C5061">
        <w:rPr>
          <w:rFonts w:asciiTheme="minorHAnsi" w:hAnsiTheme="minorHAnsi" w:cs="Arial"/>
        </w:rPr>
        <w:lastRenderedPageBreak/>
        <w:t>microbiologist. These consultants should be reimbursed for their time and expertise.”</w:t>
      </w:r>
      <w:r w:rsidR="00F61B8C" w:rsidRPr="00874FC8">
        <w:rPr>
          <w:rFonts w:asciiTheme="minorHAnsi" w:hAnsiTheme="minorHAnsi" w:cs="Arial"/>
          <w:color w:val="000000" w:themeColor="text1"/>
          <w:vertAlign w:val="superscript"/>
        </w:rPr>
        <w:fldChar w:fldCharType="begin"/>
      </w:r>
      <w:r w:rsidR="00F61B8C" w:rsidRPr="00874FC8">
        <w:rPr>
          <w:rFonts w:asciiTheme="minorHAnsi" w:hAnsiTheme="minorHAnsi" w:cs="Arial"/>
          <w:color w:val="000000" w:themeColor="text1"/>
          <w:vertAlign w:val="superscript"/>
        </w:rPr>
        <w:instrText xml:space="preserve"> NOTEREF _Ref466550824 \h  \* MERGEFORMAT </w:instrText>
      </w:r>
      <w:r w:rsidR="00F61B8C" w:rsidRPr="00874FC8">
        <w:rPr>
          <w:rFonts w:asciiTheme="minorHAnsi" w:hAnsiTheme="minorHAnsi" w:cs="Arial"/>
          <w:color w:val="000000" w:themeColor="text1"/>
          <w:vertAlign w:val="superscript"/>
        </w:rPr>
      </w:r>
      <w:r w:rsidR="00F61B8C" w:rsidRPr="00874FC8">
        <w:rPr>
          <w:rFonts w:asciiTheme="minorHAnsi" w:hAnsiTheme="minorHAnsi" w:cs="Arial"/>
          <w:color w:val="000000" w:themeColor="text1"/>
          <w:vertAlign w:val="superscript"/>
        </w:rPr>
        <w:fldChar w:fldCharType="separate"/>
      </w:r>
      <w:r w:rsidR="00F61B8C" w:rsidRPr="00874FC8">
        <w:rPr>
          <w:rFonts w:asciiTheme="minorHAnsi" w:hAnsiTheme="minorHAnsi" w:cs="Arial"/>
          <w:color w:val="000000" w:themeColor="text1"/>
          <w:vertAlign w:val="superscript"/>
        </w:rPr>
        <w:t>60</w:t>
      </w:r>
      <w:r w:rsidR="00F61B8C" w:rsidRPr="00874FC8">
        <w:rPr>
          <w:rFonts w:asciiTheme="minorHAnsi" w:hAnsiTheme="minorHAnsi" w:cs="Arial"/>
          <w:color w:val="000000" w:themeColor="text1"/>
          <w:vertAlign w:val="superscript"/>
        </w:rPr>
        <w:fldChar w:fldCharType="end"/>
      </w:r>
      <w:r w:rsidRPr="001C5061">
        <w:rPr>
          <w:rFonts w:asciiTheme="minorHAnsi" w:hAnsiTheme="minorHAnsi" w:cs="Arial"/>
        </w:rPr>
        <w:t xml:space="preserve"> No specific FTE was allocated to this recommendation however. </w:t>
      </w:r>
    </w:p>
    <w:p w14:paraId="1C30C2B8" w14:textId="77777777" w:rsidR="00DF5A7B" w:rsidRPr="001C5061" w:rsidRDefault="00DF5A7B">
      <w:pPr>
        <w:rPr>
          <w:rFonts w:asciiTheme="minorHAnsi" w:hAnsiTheme="minorHAnsi" w:cs="Arial"/>
        </w:rPr>
      </w:pPr>
    </w:p>
    <w:p w14:paraId="15AADA19" w14:textId="015488D7" w:rsidR="00DF5A7B" w:rsidRPr="001C5061" w:rsidRDefault="00F86A83" w:rsidP="00CE48A6">
      <w:pPr>
        <w:rPr>
          <w:rFonts w:asciiTheme="minorHAnsi" w:hAnsiTheme="minorHAnsi" w:cs="Arial"/>
        </w:rPr>
      </w:pPr>
      <w:r w:rsidRPr="001C5061">
        <w:rPr>
          <w:rFonts w:asciiTheme="minorHAnsi" w:hAnsiTheme="minorHAnsi" w:cs="Arial"/>
        </w:rPr>
        <w:t xml:space="preserve">With respect to the discrete </w:t>
      </w:r>
      <w:r w:rsidR="00CE48A6">
        <w:rPr>
          <w:rFonts w:asciiTheme="minorHAnsi" w:hAnsiTheme="minorHAnsi" w:cs="Arial"/>
        </w:rPr>
        <w:t>human resources</w:t>
      </w:r>
      <w:r w:rsidR="00CE48A6" w:rsidRPr="001C5061">
        <w:rPr>
          <w:rFonts w:asciiTheme="minorHAnsi" w:hAnsiTheme="minorHAnsi" w:cs="Arial"/>
        </w:rPr>
        <w:t xml:space="preserve"> </w:t>
      </w:r>
      <w:r w:rsidRPr="001C5061">
        <w:rPr>
          <w:rFonts w:asciiTheme="minorHAnsi" w:hAnsiTheme="minorHAnsi" w:cs="Arial"/>
        </w:rPr>
        <w:t xml:space="preserve">support for antimicrobial stewardship in acute care hospitals, no recommendations could be found. </w:t>
      </w:r>
      <w:r w:rsidR="00F1698B" w:rsidRPr="001C5061">
        <w:rPr>
          <w:rFonts w:asciiTheme="minorHAnsi" w:hAnsiTheme="minorHAnsi" w:cs="Arial"/>
        </w:rPr>
        <w:t>However,</w:t>
      </w:r>
      <w:r w:rsidRPr="001C5061">
        <w:rPr>
          <w:rFonts w:asciiTheme="minorHAnsi" w:hAnsiTheme="minorHAnsi" w:cs="Arial"/>
        </w:rPr>
        <w:t xml:space="preserve"> several reports from environmental scans in the literature</w:t>
      </w:r>
      <w:r w:rsidR="00CE48A6">
        <w:rPr>
          <w:rFonts w:asciiTheme="minorHAnsi" w:hAnsiTheme="minorHAnsi" w:cs="Arial"/>
        </w:rPr>
        <w:t>,</w:t>
      </w:r>
      <w:r w:rsidRPr="001C5061">
        <w:rPr>
          <w:rFonts w:asciiTheme="minorHAnsi" w:hAnsiTheme="minorHAnsi" w:cs="Arial"/>
        </w:rPr>
        <w:t xml:space="preserve"> and working groups from within three provinces (personal communication</w:t>
      </w:r>
      <w:r w:rsidR="00CE48A6">
        <w:rPr>
          <w:rFonts w:asciiTheme="minorHAnsi" w:hAnsiTheme="minorHAnsi" w:cs="Arial"/>
        </w:rPr>
        <w:t xml:space="preserve"> from Drs.</w:t>
      </w:r>
      <w:r w:rsidRPr="001C5061">
        <w:rPr>
          <w:rFonts w:asciiTheme="minorHAnsi" w:hAnsiTheme="minorHAnsi" w:cs="Arial"/>
        </w:rPr>
        <w:t xml:space="preserve"> John Conly, Jennifer Grant, </w:t>
      </w:r>
      <w:r w:rsidR="00CE48A6">
        <w:rPr>
          <w:rFonts w:asciiTheme="minorHAnsi" w:hAnsiTheme="minorHAnsi" w:cs="Arial"/>
        </w:rPr>
        <w:t xml:space="preserve">and </w:t>
      </w:r>
      <w:r w:rsidRPr="001C5061">
        <w:rPr>
          <w:rFonts w:asciiTheme="minorHAnsi" w:hAnsiTheme="minorHAnsi" w:cs="Arial"/>
        </w:rPr>
        <w:t>Gary Garber) include suggestions for discretely funded core personnel</w:t>
      </w:r>
      <w:r w:rsidR="00CE48A6">
        <w:rPr>
          <w:rFonts w:asciiTheme="minorHAnsi" w:hAnsiTheme="minorHAnsi" w:cs="Arial"/>
        </w:rPr>
        <w:t>.  These</w:t>
      </w:r>
      <w:r w:rsidRPr="001C5061">
        <w:rPr>
          <w:rFonts w:asciiTheme="minorHAnsi" w:hAnsiTheme="minorHAnsi" w:cs="Arial"/>
        </w:rPr>
        <w:t xml:space="preserve"> include the following: a physician trained in antimicrobial stewardship, pharmacists trained in antimicrobial stewardship, a program manager for oversight of the program, and an IT specialist. The Canadian provincial working groups all looked quantitatively at actual FTE resources and the 3 findings were </w:t>
      </w:r>
      <w:r w:rsidR="00F1698B" w:rsidRPr="001C5061">
        <w:rPr>
          <w:rFonts w:asciiTheme="minorHAnsi" w:hAnsiTheme="minorHAnsi" w:cs="Arial"/>
        </w:rPr>
        <w:t>similar,</w:t>
      </w:r>
      <w:r w:rsidRPr="001C5061">
        <w:rPr>
          <w:rFonts w:asciiTheme="minorHAnsi" w:hAnsiTheme="minorHAnsi" w:cs="Arial"/>
        </w:rPr>
        <w:t xml:space="preserve"> </w:t>
      </w:r>
      <w:r w:rsidR="00CE48A6">
        <w:rPr>
          <w:rFonts w:asciiTheme="minorHAnsi" w:hAnsiTheme="minorHAnsi" w:cs="Arial"/>
        </w:rPr>
        <w:t>with</w:t>
      </w:r>
      <w:r w:rsidR="00F1698B" w:rsidRPr="001C5061">
        <w:rPr>
          <w:rFonts w:asciiTheme="minorHAnsi" w:hAnsiTheme="minorHAnsi" w:cs="Arial"/>
        </w:rPr>
        <w:t xml:space="preserve"> 1.0-1.2 </w:t>
      </w:r>
      <w:r w:rsidR="00CE48A6">
        <w:rPr>
          <w:rFonts w:asciiTheme="minorHAnsi" w:hAnsiTheme="minorHAnsi" w:cs="Arial"/>
        </w:rPr>
        <w:t xml:space="preserve">physician </w:t>
      </w:r>
      <w:r w:rsidR="00F1698B" w:rsidRPr="001C5061">
        <w:rPr>
          <w:rFonts w:asciiTheme="minorHAnsi" w:hAnsiTheme="minorHAnsi" w:cs="Arial"/>
        </w:rPr>
        <w:t xml:space="preserve">FTE divided between </w:t>
      </w:r>
      <w:r w:rsidRPr="001C5061">
        <w:rPr>
          <w:rFonts w:asciiTheme="minorHAnsi" w:hAnsiTheme="minorHAnsi" w:cs="Arial"/>
        </w:rPr>
        <w:t xml:space="preserve">sites in a health region, and 4 </w:t>
      </w:r>
      <w:r w:rsidR="00CE48A6" w:rsidRPr="001C5061">
        <w:rPr>
          <w:rFonts w:asciiTheme="minorHAnsi" w:hAnsiTheme="minorHAnsi" w:cs="Arial"/>
        </w:rPr>
        <w:t xml:space="preserve">pharmacist(s) </w:t>
      </w:r>
      <w:r w:rsidRPr="001C5061">
        <w:rPr>
          <w:rFonts w:asciiTheme="minorHAnsi" w:hAnsiTheme="minorHAnsi" w:cs="Arial"/>
        </w:rPr>
        <w:t xml:space="preserve">FTE, divided between 3 sites, </w:t>
      </w:r>
      <w:r w:rsidR="00F1698B" w:rsidRPr="001C5061">
        <w:rPr>
          <w:rFonts w:asciiTheme="minorHAnsi" w:hAnsiTheme="minorHAnsi" w:cs="Arial"/>
        </w:rPr>
        <w:t>totaling</w:t>
      </w:r>
      <w:r w:rsidRPr="001C5061">
        <w:rPr>
          <w:rFonts w:asciiTheme="minorHAnsi" w:hAnsiTheme="minorHAnsi" w:cs="Arial"/>
        </w:rPr>
        <w:t xml:space="preserve"> 1600 acut</w:t>
      </w:r>
      <w:r w:rsidR="00F1698B" w:rsidRPr="001C5061">
        <w:rPr>
          <w:rFonts w:asciiTheme="minorHAnsi" w:hAnsiTheme="minorHAnsi" w:cs="Arial"/>
        </w:rPr>
        <w:t>e care beds (A</w:t>
      </w:r>
      <w:r w:rsidR="003E7F36">
        <w:rPr>
          <w:rFonts w:asciiTheme="minorHAnsi" w:hAnsiTheme="minorHAnsi" w:cs="Arial"/>
        </w:rPr>
        <w:t>lberta</w:t>
      </w:r>
      <w:r w:rsidR="00F1698B" w:rsidRPr="001C5061">
        <w:rPr>
          <w:rFonts w:asciiTheme="minorHAnsi" w:hAnsiTheme="minorHAnsi" w:cs="Arial"/>
        </w:rPr>
        <w:t>)</w:t>
      </w:r>
      <w:r w:rsidRPr="001C5061">
        <w:rPr>
          <w:rFonts w:asciiTheme="minorHAnsi" w:hAnsiTheme="minorHAnsi" w:cs="Arial"/>
        </w:rPr>
        <w:t>.</w:t>
      </w:r>
    </w:p>
    <w:p w14:paraId="567DAEF9" w14:textId="77777777" w:rsidR="00DF5A7B" w:rsidRPr="001C5061" w:rsidRDefault="00DF5A7B">
      <w:pPr>
        <w:rPr>
          <w:rFonts w:asciiTheme="minorHAnsi" w:hAnsiTheme="minorHAnsi" w:cs="Arial"/>
        </w:rPr>
      </w:pPr>
    </w:p>
    <w:p w14:paraId="33F0233A" w14:textId="07E98BA6" w:rsidR="000208D4" w:rsidRDefault="00F86A83">
      <w:pPr>
        <w:rPr>
          <w:rFonts w:asciiTheme="minorHAnsi" w:hAnsiTheme="minorHAnsi" w:cs="Arial"/>
        </w:rPr>
      </w:pPr>
      <w:r w:rsidRPr="001C5061">
        <w:rPr>
          <w:rFonts w:asciiTheme="minorHAnsi" w:hAnsiTheme="minorHAnsi" w:cs="Arial"/>
        </w:rPr>
        <w:t>An expert AMMI Working Gr</w:t>
      </w:r>
      <w:r w:rsidR="00F1698B" w:rsidRPr="001C5061">
        <w:rPr>
          <w:rFonts w:asciiTheme="minorHAnsi" w:hAnsiTheme="minorHAnsi" w:cs="Arial"/>
        </w:rPr>
        <w:t>oup</w:t>
      </w:r>
      <w:r w:rsidR="00506D9D">
        <w:rPr>
          <w:rFonts w:asciiTheme="minorHAnsi" w:hAnsiTheme="minorHAnsi" w:cs="Arial"/>
        </w:rPr>
        <w:t>,</w:t>
      </w:r>
      <w:r w:rsidR="00F1698B" w:rsidRPr="001C5061">
        <w:rPr>
          <w:rFonts w:asciiTheme="minorHAnsi" w:hAnsiTheme="minorHAnsi" w:cs="Arial"/>
        </w:rPr>
        <w:t xml:space="preserve"> convened in Ottawa in September 2016</w:t>
      </w:r>
      <w:r w:rsidR="00506D9D">
        <w:rPr>
          <w:rFonts w:asciiTheme="minorHAnsi" w:hAnsiTheme="minorHAnsi" w:cs="Arial"/>
        </w:rPr>
        <w:t xml:space="preserve">, </w:t>
      </w:r>
      <w:r w:rsidRPr="001C5061">
        <w:rPr>
          <w:rFonts w:asciiTheme="minorHAnsi" w:hAnsiTheme="minorHAnsi" w:cs="Arial"/>
        </w:rPr>
        <w:t>reviewed the relevant literature and debated the requirements for dedicated and discretely funded FTEs for the acute care setting in Canada</w:t>
      </w:r>
      <w:r w:rsidR="00506D9D">
        <w:rPr>
          <w:rFonts w:asciiTheme="minorHAnsi" w:hAnsiTheme="minorHAnsi" w:cs="Arial"/>
        </w:rPr>
        <w:t>,</w:t>
      </w:r>
      <w:r w:rsidRPr="001C5061">
        <w:rPr>
          <w:rFonts w:asciiTheme="minorHAnsi" w:hAnsiTheme="minorHAnsi" w:cs="Arial"/>
        </w:rPr>
        <w:t xml:space="preserve"> and came to the following antimicrobial stewardship staffing recommendations</w:t>
      </w:r>
      <w:r w:rsidR="00657866">
        <w:rPr>
          <w:rFonts w:asciiTheme="minorHAnsi" w:hAnsiTheme="minorHAnsi" w:cs="Arial"/>
        </w:rPr>
        <w:t xml:space="preserve"> </w:t>
      </w:r>
      <w:r w:rsidR="00657866" w:rsidRPr="001C5061">
        <w:rPr>
          <w:rFonts w:asciiTheme="minorHAnsi" w:hAnsiTheme="minorHAnsi" w:cs="Arial"/>
        </w:rPr>
        <w:t>by consensus</w:t>
      </w:r>
      <w:r w:rsidR="00E201B3" w:rsidRPr="00E201B3">
        <w:rPr>
          <w:rFonts w:asciiTheme="minorHAnsi" w:hAnsiTheme="minorHAnsi" w:cs="Arial"/>
        </w:rPr>
        <w:t xml:space="preserve"> </w:t>
      </w:r>
      <w:r w:rsidR="00E201B3">
        <w:rPr>
          <w:rFonts w:asciiTheme="minorHAnsi" w:hAnsiTheme="minorHAnsi" w:cs="Arial"/>
        </w:rPr>
        <w:t>for acute care hospitals</w:t>
      </w:r>
      <w:r w:rsidRPr="001C5061">
        <w:rPr>
          <w:rFonts w:asciiTheme="minorHAnsi" w:hAnsiTheme="minorHAnsi" w:cs="Arial"/>
        </w:rPr>
        <w:t>:</w:t>
      </w:r>
    </w:p>
    <w:p w14:paraId="027AD173" w14:textId="77777777" w:rsidR="000208D4" w:rsidRPr="001C5061" w:rsidRDefault="000208D4" w:rsidP="00657866">
      <w:pPr>
        <w:rPr>
          <w:rFonts w:asciiTheme="minorHAnsi" w:hAnsiTheme="minorHAnsi" w:cs="Arial"/>
        </w:rPr>
      </w:pPr>
    </w:p>
    <w:p w14:paraId="5F9F76A8" w14:textId="3532C790" w:rsidR="000208D4" w:rsidRDefault="000208D4">
      <w:pPr>
        <w:rPr>
          <w:rFonts w:asciiTheme="minorHAnsi" w:hAnsiTheme="minorHAnsi" w:cs="Arial"/>
          <w:b/>
        </w:rPr>
      </w:pPr>
      <w:r w:rsidRPr="000208D4">
        <w:rPr>
          <w:rFonts w:asciiTheme="minorHAnsi" w:hAnsiTheme="minorHAnsi" w:cs="Arial"/>
          <w:b/>
        </w:rPr>
        <w:t>Table 2</w:t>
      </w:r>
      <w:r w:rsidRPr="00874FC8">
        <w:rPr>
          <w:rFonts w:asciiTheme="minorHAnsi" w:hAnsiTheme="minorHAnsi" w:cs="Arial"/>
          <w:b/>
        </w:rPr>
        <w:t>. Recommendations for Stewardship Staffing</w:t>
      </w:r>
      <w:r w:rsidR="00E201B3">
        <w:rPr>
          <w:rFonts w:asciiTheme="minorHAnsi" w:hAnsiTheme="minorHAnsi" w:cs="Arial"/>
          <w:b/>
        </w:rPr>
        <w:t xml:space="preserve"> in Acute Care </w:t>
      </w:r>
    </w:p>
    <w:p w14:paraId="4281E0FB" w14:textId="77777777" w:rsidR="000208D4" w:rsidRPr="00874FC8" w:rsidRDefault="000208D4">
      <w:pPr>
        <w:rPr>
          <w:rFonts w:asciiTheme="minorHAnsi" w:hAnsiTheme="minorHAnsi" w:cs="Arial"/>
          <w:b/>
        </w:rPr>
      </w:pPr>
    </w:p>
    <w:tbl>
      <w:tblPr>
        <w:tblStyle w:val="TableGrid"/>
        <w:tblW w:w="0" w:type="auto"/>
        <w:jc w:val="center"/>
        <w:tblLook w:val="0480" w:firstRow="0" w:lastRow="0" w:firstColumn="1" w:lastColumn="0" w:noHBand="0" w:noVBand="1"/>
      </w:tblPr>
      <w:tblGrid>
        <w:gridCol w:w="4961"/>
        <w:gridCol w:w="1885"/>
      </w:tblGrid>
      <w:tr w:rsidR="00DD3A24" w14:paraId="2BEFA432" w14:textId="77777777" w:rsidTr="003E7F36">
        <w:trPr>
          <w:jc w:val="center"/>
        </w:trPr>
        <w:tc>
          <w:tcPr>
            <w:tcW w:w="4961" w:type="dxa"/>
            <w:shd w:val="solid" w:color="E7E6E6" w:themeColor="background2" w:fill="auto"/>
          </w:tcPr>
          <w:p w14:paraId="42936111" w14:textId="133878FB" w:rsidR="00F61B8C" w:rsidRPr="00874FC8" w:rsidRDefault="00F61B8C" w:rsidP="000208D4">
            <w:pPr>
              <w:rPr>
                <w:rFonts w:asciiTheme="minorHAnsi" w:hAnsiTheme="minorHAnsi" w:cs="Arial"/>
                <w:b/>
              </w:rPr>
            </w:pPr>
            <w:r w:rsidRPr="00874FC8">
              <w:rPr>
                <w:rFonts w:asciiTheme="minorHAnsi" w:hAnsiTheme="minorHAnsi" w:cs="Arial"/>
                <w:b/>
              </w:rPr>
              <w:t>Specialist</w:t>
            </w:r>
          </w:p>
        </w:tc>
        <w:tc>
          <w:tcPr>
            <w:tcW w:w="1885" w:type="dxa"/>
            <w:shd w:val="solid" w:color="E7E6E6" w:themeColor="background2" w:fill="auto"/>
          </w:tcPr>
          <w:p w14:paraId="2AFFA1D1" w14:textId="7885F7DE" w:rsidR="00F61B8C" w:rsidRPr="00874FC8" w:rsidRDefault="00F61B8C" w:rsidP="000208D4">
            <w:pPr>
              <w:rPr>
                <w:rFonts w:asciiTheme="minorHAnsi" w:hAnsiTheme="minorHAnsi" w:cs="Arial"/>
                <w:b/>
              </w:rPr>
            </w:pPr>
            <w:r w:rsidRPr="00874FC8">
              <w:rPr>
                <w:rFonts w:asciiTheme="minorHAnsi" w:hAnsiTheme="minorHAnsi" w:cs="Arial"/>
                <w:b/>
              </w:rPr>
              <w:t>FTE per 1000 acute care beds</w:t>
            </w:r>
          </w:p>
        </w:tc>
      </w:tr>
      <w:tr w:rsidR="000208D4" w14:paraId="6E118B0F" w14:textId="77777777" w:rsidTr="003E7F36">
        <w:trPr>
          <w:jc w:val="center"/>
        </w:trPr>
        <w:tc>
          <w:tcPr>
            <w:tcW w:w="4961" w:type="dxa"/>
          </w:tcPr>
          <w:p w14:paraId="237AE0C4" w14:textId="4682F2D0" w:rsidR="00F61B8C" w:rsidRDefault="00F61B8C">
            <w:pPr>
              <w:rPr>
                <w:rFonts w:asciiTheme="minorHAnsi" w:hAnsiTheme="minorHAnsi" w:cs="Arial"/>
              </w:rPr>
            </w:pPr>
            <w:r>
              <w:rPr>
                <w:rFonts w:asciiTheme="minorHAnsi" w:hAnsiTheme="minorHAnsi" w:cs="Arial"/>
              </w:rPr>
              <w:t>Physician</w:t>
            </w:r>
          </w:p>
        </w:tc>
        <w:tc>
          <w:tcPr>
            <w:tcW w:w="1885" w:type="dxa"/>
          </w:tcPr>
          <w:p w14:paraId="3C0D876F" w14:textId="28A9F672" w:rsidR="00F61B8C" w:rsidRDefault="00F61B8C">
            <w:pPr>
              <w:rPr>
                <w:rFonts w:asciiTheme="minorHAnsi" w:hAnsiTheme="minorHAnsi" w:cs="Arial"/>
              </w:rPr>
            </w:pPr>
            <w:r>
              <w:rPr>
                <w:rFonts w:asciiTheme="minorHAnsi" w:hAnsiTheme="minorHAnsi" w:cs="Arial"/>
              </w:rPr>
              <w:t>1.0</w:t>
            </w:r>
          </w:p>
        </w:tc>
      </w:tr>
      <w:tr w:rsidR="000208D4" w14:paraId="3941B9B5" w14:textId="77777777" w:rsidTr="003E7F36">
        <w:trPr>
          <w:trHeight w:val="367"/>
          <w:jc w:val="center"/>
        </w:trPr>
        <w:tc>
          <w:tcPr>
            <w:tcW w:w="4961" w:type="dxa"/>
          </w:tcPr>
          <w:p w14:paraId="3210A135" w14:textId="1B6047F0" w:rsidR="00F61B8C" w:rsidRDefault="00F61B8C">
            <w:pPr>
              <w:rPr>
                <w:rFonts w:asciiTheme="minorHAnsi" w:hAnsiTheme="minorHAnsi" w:cs="Arial"/>
              </w:rPr>
            </w:pPr>
            <w:r>
              <w:rPr>
                <w:rFonts w:asciiTheme="minorHAnsi" w:hAnsiTheme="minorHAnsi" w:cs="Arial"/>
              </w:rPr>
              <w:t>Pharmacist</w:t>
            </w:r>
          </w:p>
        </w:tc>
        <w:tc>
          <w:tcPr>
            <w:tcW w:w="1885" w:type="dxa"/>
          </w:tcPr>
          <w:p w14:paraId="43053151" w14:textId="57B47177" w:rsidR="00F61B8C" w:rsidRDefault="00F61B8C">
            <w:pPr>
              <w:rPr>
                <w:rFonts w:asciiTheme="minorHAnsi" w:hAnsiTheme="minorHAnsi" w:cs="Arial"/>
              </w:rPr>
            </w:pPr>
            <w:r>
              <w:rPr>
                <w:rFonts w:asciiTheme="minorHAnsi" w:hAnsiTheme="minorHAnsi" w:cs="Arial"/>
              </w:rPr>
              <w:t>3.0</w:t>
            </w:r>
          </w:p>
        </w:tc>
      </w:tr>
      <w:tr w:rsidR="000208D4" w14:paraId="67A6121D" w14:textId="77777777" w:rsidTr="003E7F36">
        <w:trPr>
          <w:jc w:val="center"/>
        </w:trPr>
        <w:tc>
          <w:tcPr>
            <w:tcW w:w="4961" w:type="dxa"/>
          </w:tcPr>
          <w:p w14:paraId="297E20F5" w14:textId="4071D3AC" w:rsidR="00F61B8C" w:rsidRDefault="00F61B8C">
            <w:pPr>
              <w:rPr>
                <w:rFonts w:asciiTheme="minorHAnsi" w:hAnsiTheme="minorHAnsi" w:cs="Arial"/>
              </w:rPr>
            </w:pPr>
            <w:r>
              <w:rPr>
                <w:rFonts w:asciiTheme="minorHAnsi" w:hAnsiTheme="minorHAnsi" w:cs="Arial"/>
              </w:rPr>
              <w:t>Project/Program Administrative and Coordination Support</w:t>
            </w:r>
          </w:p>
        </w:tc>
        <w:tc>
          <w:tcPr>
            <w:tcW w:w="1885" w:type="dxa"/>
          </w:tcPr>
          <w:p w14:paraId="66C3266D" w14:textId="69D24779" w:rsidR="00F61B8C" w:rsidRDefault="00F61B8C">
            <w:pPr>
              <w:rPr>
                <w:rFonts w:asciiTheme="minorHAnsi" w:hAnsiTheme="minorHAnsi" w:cs="Arial"/>
              </w:rPr>
            </w:pPr>
            <w:r>
              <w:rPr>
                <w:rFonts w:asciiTheme="minorHAnsi" w:hAnsiTheme="minorHAnsi" w:cs="Arial"/>
              </w:rPr>
              <w:t>0.5</w:t>
            </w:r>
          </w:p>
        </w:tc>
      </w:tr>
      <w:tr w:rsidR="000208D4" w14:paraId="3C0126C0" w14:textId="77777777" w:rsidTr="003E7F36">
        <w:trPr>
          <w:jc w:val="center"/>
        </w:trPr>
        <w:tc>
          <w:tcPr>
            <w:tcW w:w="4961" w:type="dxa"/>
          </w:tcPr>
          <w:p w14:paraId="6911DFAA" w14:textId="430CCC91" w:rsidR="00F61B8C" w:rsidRDefault="00F61B8C">
            <w:pPr>
              <w:rPr>
                <w:rFonts w:asciiTheme="minorHAnsi" w:hAnsiTheme="minorHAnsi" w:cs="Arial"/>
              </w:rPr>
            </w:pPr>
            <w:r>
              <w:rPr>
                <w:rFonts w:asciiTheme="minorHAnsi" w:hAnsiTheme="minorHAnsi" w:cs="Arial"/>
              </w:rPr>
              <w:t>Data Analyst</w:t>
            </w:r>
          </w:p>
        </w:tc>
        <w:tc>
          <w:tcPr>
            <w:tcW w:w="1885" w:type="dxa"/>
          </w:tcPr>
          <w:p w14:paraId="6DBE63A2" w14:textId="5D10A7D2" w:rsidR="00F61B8C" w:rsidRDefault="00F61B8C">
            <w:pPr>
              <w:rPr>
                <w:rFonts w:asciiTheme="minorHAnsi" w:hAnsiTheme="minorHAnsi" w:cs="Arial"/>
              </w:rPr>
            </w:pPr>
            <w:r>
              <w:rPr>
                <w:rFonts w:asciiTheme="minorHAnsi" w:hAnsiTheme="minorHAnsi" w:cs="Arial"/>
              </w:rPr>
              <w:t>0.4</w:t>
            </w:r>
          </w:p>
        </w:tc>
      </w:tr>
    </w:tbl>
    <w:p w14:paraId="2B5602A7" w14:textId="77777777" w:rsidR="00DF5A7B" w:rsidRPr="001C5061" w:rsidRDefault="00DF5A7B">
      <w:pPr>
        <w:rPr>
          <w:rFonts w:asciiTheme="minorHAnsi" w:hAnsiTheme="minorHAnsi" w:cs="Arial"/>
        </w:rPr>
      </w:pPr>
    </w:p>
    <w:p w14:paraId="1DB087A1" w14:textId="21B256BE" w:rsidR="00DF5A7B" w:rsidRDefault="00F86A83" w:rsidP="00E871B7">
      <w:r w:rsidRPr="001C5061">
        <w:rPr>
          <w:rFonts w:asciiTheme="minorHAnsi" w:hAnsiTheme="minorHAnsi" w:cs="Arial"/>
        </w:rPr>
        <w:t>The recommendations are relevant to individual hospital</w:t>
      </w:r>
      <w:r w:rsidR="00506D9D">
        <w:rPr>
          <w:rFonts w:asciiTheme="minorHAnsi" w:hAnsiTheme="minorHAnsi" w:cs="Arial"/>
        </w:rPr>
        <w:t>s,</w:t>
      </w:r>
      <w:r w:rsidRPr="001C5061">
        <w:rPr>
          <w:rFonts w:asciiTheme="minorHAnsi" w:hAnsiTheme="minorHAnsi" w:cs="Arial"/>
        </w:rPr>
        <w:t xml:space="preserve"> a health system or collection of </w:t>
      </w:r>
      <w:r w:rsidR="00506D9D" w:rsidRPr="001C5061">
        <w:rPr>
          <w:rFonts w:asciiTheme="minorHAnsi" w:hAnsiTheme="minorHAnsi" w:cs="Arial"/>
        </w:rPr>
        <w:t>hospitals</w:t>
      </w:r>
      <w:r w:rsidR="00506D9D">
        <w:rPr>
          <w:rFonts w:asciiTheme="minorHAnsi" w:hAnsiTheme="minorHAnsi" w:cs="Arial"/>
        </w:rPr>
        <w:t xml:space="preserve">, </w:t>
      </w:r>
      <w:r w:rsidRPr="001C5061">
        <w:rPr>
          <w:rFonts w:asciiTheme="minorHAnsi" w:hAnsiTheme="minorHAnsi" w:cs="Arial"/>
        </w:rPr>
        <w:t xml:space="preserve">or to a health region with a mix of acute care beds across hospitals of varying size but including at least one secondary to tertiary care institution and according to the patient mix as per the definitions within </w:t>
      </w:r>
      <w:r w:rsidR="00825A93">
        <w:rPr>
          <w:rFonts w:asciiTheme="minorHAnsi" w:hAnsiTheme="minorHAnsi" w:cs="Arial"/>
        </w:rPr>
        <w:t xml:space="preserve">Accreditation Canada’s Required </w:t>
      </w:r>
      <w:r w:rsidR="00B8464F">
        <w:rPr>
          <w:rFonts w:asciiTheme="minorHAnsi" w:hAnsiTheme="minorHAnsi" w:cs="Arial"/>
        </w:rPr>
        <w:t>Organizational</w:t>
      </w:r>
      <w:r w:rsidR="00825A93">
        <w:rPr>
          <w:rFonts w:asciiTheme="minorHAnsi" w:hAnsiTheme="minorHAnsi" w:cs="Arial"/>
        </w:rPr>
        <w:t xml:space="preserve"> Practice (R</w:t>
      </w:r>
      <w:r w:rsidRPr="001C5061">
        <w:rPr>
          <w:rFonts w:asciiTheme="minorHAnsi" w:hAnsiTheme="minorHAnsi" w:cs="Arial"/>
        </w:rPr>
        <w:t>OP</w:t>
      </w:r>
      <w:r w:rsidR="00825A93">
        <w:rPr>
          <w:rFonts w:asciiTheme="minorHAnsi" w:hAnsiTheme="minorHAnsi" w:cs="Arial"/>
        </w:rPr>
        <w:t>)</w:t>
      </w:r>
      <w:r w:rsidRPr="001C5061">
        <w:rPr>
          <w:rFonts w:asciiTheme="minorHAnsi" w:hAnsiTheme="minorHAnsi" w:cs="Arial"/>
        </w:rPr>
        <w:t>.</w:t>
      </w:r>
      <w:r w:rsidR="003E7F36">
        <w:rPr>
          <w:rFonts w:asciiTheme="minorHAnsi" w:hAnsiTheme="minorHAnsi" w:cs="Arial"/>
        </w:rPr>
        <w:t xml:space="preserve">  As mentioned </w:t>
      </w:r>
      <w:r w:rsidR="00E871B7">
        <w:rPr>
          <w:rFonts w:asciiTheme="minorHAnsi" w:hAnsiTheme="minorHAnsi" w:cs="Arial"/>
        </w:rPr>
        <w:t>in the Introduction</w:t>
      </w:r>
      <w:r w:rsidR="003E7F36">
        <w:rPr>
          <w:rFonts w:asciiTheme="minorHAnsi" w:hAnsiTheme="minorHAnsi" w:cs="Arial"/>
        </w:rPr>
        <w:t xml:space="preserve">, </w:t>
      </w:r>
      <w:r w:rsidR="00E871B7">
        <w:rPr>
          <w:rFonts w:asciiTheme="minorHAnsi" w:hAnsiTheme="minorHAnsi" w:cs="Arial"/>
        </w:rPr>
        <w:t>very small institutions, including rehabilitation facilities and complex continuing care facilities (where antimicrobial use is relatively low)</w:t>
      </w:r>
      <w:r w:rsidR="00E871B7">
        <w:t xml:space="preserve"> can potentially accomplish antimicrobial stewardship with </w:t>
      </w:r>
      <w:r w:rsidR="00E871B7" w:rsidRPr="008A1C42">
        <w:rPr>
          <w:rStyle w:val="FootnoteReference"/>
          <w:vertAlign w:val="baseline"/>
        </w:rPr>
        <w:t>a minimum of 0.1 FTE physician and 0.3 FTE pharmacist, along with other team members (as available and appropriate</w:t>
      </w:r>
      <w:r w:rsidR="00E871B7">
        <w:t xml:space="preserve">).  </w:t>
      </w:r>
    </w:p>
    <w:p w14:paraId="7965D850" w14:textId="77777777" w:rsidR="002B5D96" w:rsidRDefault="002B5D96" w:rsidP="00E871B7"/>
    <w:p w14:paraId="53287B8F" w14:textId="77777777" w:rsidR="002B5D96" w:rsidRDefault="002B5D96" w:rsidP="00E871B7"/>
    <w:p w14:paraId="5318F896" w14:textId="77777777" w:rsidR="002B5D96" w:rsidRDefault="002B5D96" w:rsidP="00E871B7"/>
    <w:p w14:paraId="000571F4" w14:textId="77777777" w:rsidR="002B5D96" w:rsidRDefault="002B5D96" w:rsidP="00E871B7">
      <w:pPr>
        <w:rPr>
          <w:rFonts w:asciiTheme="minorHAnsi" w:hAnsiTheme="minorHAnsi" w:cs="Arial"/>
        </w:rPr>
      </w:pPr>
    </w:p>
    <w:p w14:paraId="5B296E7B" w14:textId="56E2A13A" w:rsidR="00B8464F" w:rsidRPr="00B8464F" w:rsidRDefault="00B8464F" w:rsidP="00825A93">
      <w:pPr>
        <w:rPr>
          <w:rFonts w:asciiTheme="minorHAnsi" w:hAnsiTheme="minorHAnsi" w:cs="Arial"/>
          <w:b/>
        </w:rPr>
      </w:pPr>
      <w:r w:rsidRPr="00B8464F">
        <w:rPr>
          <w:rFonts w:asciiTheme="minorHAnsi" w:hAnsiTheme="minorHAnsi" w:cs="Arial"/>
          <w:b/>
        </w:rPr>
        <w:lastRenderedPageBreak/>
        <w:t>Social and Ethical Imperative</w:t>
      </w:r>
    </w:p>
    <w:p w14:paraId="5F8044F7" w14:textId="77777777" w:rsidR="00B8464F" w:rsidRPr="001C5061" w:rsidRDefault="00B8464F" w:rsidP="00825A93">
      <w:pPr>
        <w:rPr>
          <w:rFonts w:asciiTheme="minorHAnsi" w:hAnsiTheme="minorHAnsi" w:cs="Arial"/>
        </w:rPr>
      </w:pPr>
    </w:p>
    <w:p w14:paraId="0E50109B" w14:textId="2E654A5B" w:rsidR="00B8464F" w:rsidRPr="001C5061" w:rsidRDefault="00B8464F" w:rsidP="00B8464F">
      <w:pPr>
        <w:rPr>
          <w:rFonts w:asciiTheme="minorHAnsi" w:hAnsiTheme="minorHAnsi" w:cs="Arial"/>
        </w:rPr>
      </w:pPr>
      <w:r>
        <w:rPr>
          <w:rFonts w:asciiTheme="minorHAnsi" w:hAnsiTheme="minorHAnsi" w:cs="Arial"/>
        </w:rPr>
        <w:t>T</w:t>
      </w:r>
      <w:r w:rsidRPr="001C5061">
        <w:rPr>
          <w:rFonts w:asciiTheme="minorHAnsi" w:hAnsiTheme="minorHAnsi" w:cs="Arial"/>
        </w:rPr>
        <w:t xml:space="preserve">he potential consequences of antimicrobial resistance for delivery of health care </w:t>
      </w:r>
      <w:r w:rsidR="00506D9D">
        <w:rPr>
          <w:rFonts w:asciiTheme="minorHAnsi" w:hAnsiTheme="minorHAnsi" w:cs="Arial"/>
        </w:rPr>
        <w:t xml:space="preserve">exist </w:t>
      </w:r>
      <w:r w:rsidRPr="001C5061">
        <w:rPr>
          <w:rFonts w:asciiTheme="minorHAnsi" w:hAnsiTheme="minorHAnsi" w:cs="Arial"/>
        </w:rPr>
        <w:t>at the primary, secondary and tertiary care levels.</w:t>
      </w:r>
      <w:r>
        <w:rPr>
          <w:rFonts w:asciiTheme="minorHAnsi" w:hAnsiTheme="minorHAnsi" w:cs="Arial"/>
        </w:rPr>
        <w:t xml:space="preserve"> I</w:t>
      </w:r>
      <w:r w:rsidRPr="001C5061">
        <w:rPr>
          <w:rFonts w:asciiTheme="minorHAnsi" w:hAnsiTheme="minorHAnsi" w:cs="Arial"/>
        </w:rPr>
        <w:t>n a recent study in Québec</w:t>
      </w:r>
      <w:r w:rsidR="0049089A">
        <w:rPr>
          <w:rFonts w:asciiTheme="minorHAnsi" w:hAnsiTheme="minorHAnsi" w:cs="Arial"/>
        </w:rPr>
        <w:t>,</w:t>
      </w:r>
      <w:r w:rsidRPr="001C5061">
        <w:rPr>
          <w:rFonts w:asciiTheme="minorHAnsi" w:hAnsiTheme="minorHAnsi" w:cs="Arial"/>
        </w:rPr>
        <w:t xml:space="preserve"> for example, quinolones (e.g. ciprofloxacin ) for common bacteria in the urine could not be used in </w:t>
      </w:r>
      <w:r w:rsidRPr="00874FC8">
        <w:rPr>
          <w:rFonts w:asciiTheme="minorHAnsi" w:hAnsiTheme="minorHAnsi" w:cs="Arial"/>
          <w:i/>
        </w:rPr>
        <w:t>half</w:t>
      </w:r>
      <w:r w:rsidRPr="001C5061">
        <w:rPr>
          <w:rFonts w:asciiTheme="minorHAnsi" w:hAnsiTheme="minorHAnsi" w:cs="Arial"/>
        </w:rPr>
        <w:t xml:space="preserve"> of the patients undergoing </w:t>
      </w:r>
      <w:r>
        <w:rPr>
          <w:rFonts w:asciiTheme="minorHAnsi" w:hAnsiTheme="minorHAnsi" w:cs="Arial"/>
        </w:rPr>
        <w:t xml:space="preserve">ambulatory </w:t>
      </w:r>
      <w:r w:rsidRPr="001C5061">
        <w:rPr>
          <w:rFonts w:asciiTheme="minorHAnsi" w:hAnsiTheme="minorHAnsi" w:cs="Arial"/>
        </w:rPr>
        <w:t>prostate biopsies because of resistance.</w:t>
      </w:r>
      <w:r w:rsidRPr="001C5061">
        <w:rPr>
          <w:rStyle w:val="EndnoteReference"/>
          <w:rFonts w:asciiTheme="minorHAnsi" w:hAnsiTheme="minorHAnsi" w:cs="Arial"/>
        </w:rPr>
        <w:endnoteReference w:id="62"/>
      </w:r>
      <w:r w:rsidRPr="001C5061">
        <w:rPr>
          <w:rFonts w:asciiTheme="minorHAnsi" w:hAnsiTheme="minorHAnsi" w:cs="Arial"/>
        </w:rPr>
        <w:t xml:space="preserve">  Additionally, a recent Canadian study showed that over half of the strains of gonorrhea are already resistant to antibiotics that are routinely used in treatment.</w:t>
      </w:r>
      <w:r>
        <w:rPr>
          <w:rStyle w:val="EndnoteReference"/>
          <w:rFonts w:asciiTheme="minorHAnsi" w:hAnsiTheme="minorHAnsi" w:cs="Arial"/>
        </w:rPr>
        <w:endnoteReference w:id="63"/>
      </w:r>
    </w:p>
    <w:p w14:paraId="3099CC3F" w14:textId="77777777" w:rsidR="00B8464F" w:rsidRPr="001C5061" w:rsidRDefault="00B8464F" w:rsidP="00B8464F">
      <w:pPr>
        <w:rPr>
          <w:rFonts w:asciiTheme="minorHAnsi" w:hAnsiTheme="minorHAnsi" w:cs="Arial"/>
        </w:rPr>
      </w:pPr>
    </w:p>
    <w:p w14:paraId="173D60BC" w14:textId="5BBE14AA" w:rsidR="00B8464F" w:rsidRPr="001C5061" w:rsidRDefault="00B8464F" w:rsidP="009611A3">
      <w:pPr>
        <w:rPr>
          <w:rFonts w:asciiTheme="minorHAnsi" w:hAnsiTheme="minorHAnsi" w:cs="Arial"/>
        </w:rPr>
      </w:pPr>
      <w:r w:rsidRPr="001C5061">
        <w:rPr>
          <w:rFonts w:asciiTheme="minorHAnsi" w:hAnsiTheme="minorHAnsi" w:cs="Arial"/>
        </w:rPr>
        <w:t xml:space="preserve">Antibiotic prescribing is driven by the perceived attempt to maximize efficacy for treatment of individual patients.  </w:t>
      </w:r>
      <w:r>
        <w:rPr>
          <w:rFonts w:asciiTheme="minorHAnsi" w:hAnsiTheme="minorHAnsi" w:cs="Arial"/>
        </w:rPr>
        <w:t>H</w:t>
      </w:r>
      <w:r w:rsidRPr="001C5061">
        <w:rPr>
          <w:rFonts w:asciiTheme="minorHAnsi" w:hAnsiTheme="minorHAnsi" w:cs="Arial"/>
        </w:rPr>
        <w:t xml:space="preserve">owever, antibiotics are the only drugs that carry an ecologic consequence and have a side effect of collateral damage on the other bacteria that humans </w:t>
      </w:r>
      <w:proofErr w:type="spellStart"/>
      <w:r w:rsidRPr="001C5061">
        <w:rPr>
          <w:rFonts w:asciiTheme="minorHAnsi" w:hAnsiTheme="minorHAnsi" w:cs="Arial"/>
        </w:rPr>
        <w:t>harbo</w:t>
      </w:r>
      <w:r w:rsidR="0049089A">
        <w:rPr>
          <w:rFonts w:asciiTheme="minorHAnsi" w:hAnsiTheme="minorHAnsi" w:cs="Arial"/>
        </w:rPr>
        <w:t>u</w:t>
      </w:r>
      <w:r w:rsidRPr="001C5061">
        <w:rPr>
          <w:rFonts w:asciiTheme="minorHAnsi" w:hAnsiTheme="minorHAnsi" w:cs="Arial"/>
        </w:rPr>
        <w:t>r</w:t>
      </w:r>
      <w:proofErr w:type="spellEnd"/>
      <w:r w:rsidRPr="001C5061">
        <w:rPr>
          <w:rFonts w:asciiTheme="minorHAnsi" w:hAnsiTheme="minorHAnsi" w:cs="Arial"/>
        </w:rPr>
        <w:t>.  Not only will an individual suffer the effects of this, but these bacteria are also spread to close contacts, within institutions, and within the community.</w:t>
      </w:r>
      <w:r w:rsidRPr="001C5061">
        <w:rPr>
          <w:rStyle w:val="EndnoteReference"/>
          <w:rFonts w:asciiTheme="minorHAnsi" w:hAnsiTheme="minorHAnsi" w:cs="Arial"/>
        </w:rPr>
        <w:endnoteReference w:id="64"/>
      </w:r>
      <w:r w:rsidRPr="001C5061">
        <w:rPr>
          <w:rFonts w:asciiTheme="minorHAnsi" w:hAnsiTheme="minorHAnsi" w:cs="Arial"/>
        </w:rPr>
        <w:t xml:space="preserve">  As such, healthcare facilities have an important role and obligation to manage, oversee and provide access to tools for physicians and other prescribers to promote responsible use of antimicrobials.  The collective accountability for antimicrobial use </w:t>
      </w:r>
      <w:r w:rsidR="009611A3">
        <w:rPr>
          <w:rFonts w:asciiTheme="minorHAnsi" w:hAnsiTheme="minorHAnsi" w:cs="Arial"/>
        </w:rPr>
        <w:t>also</w:t>
      </w:r>
      <w:r w:rsidRPr="001C5061">
        <w:rPr>
          <w:rFonts w:asciiTheme="minorHAnsi" w:hAnsiTheme="minorHAnsi" w:cs="Arial"/>
        </w:rPr>
        <w:t xml:space="preserve"> resides with senior management. </w:t>
      </w:r>
    </w:p>
    <w:p w14:paraId="28B4C997" w14:textId="77777777" w:rsidR="00B8464F" w:rsidRPr="001C5061" w:rsidRDefault="00B8464F" w:rsidP="00B8464F">
      <w:pPr>
        <w:rPr>
          <w:rFonts w:asciiTheme="minorHAnsi" w:hAnsiTheme="minorHAnsi" w:cs="Arial"/>
        </w:rPr>
      </w:pPr>
    </w:p>
    <w:p w14:paraId="3AA66FA9" w14:textId="169BF1C2" w:rsidR="00B8464F" w:rsidRPr="001C5061" w:rsidRDefault="00B8464F" w:rsidP="001E1265">
      <w:pPr>
        <w:rPr>
          <w:rFonts w:asciiTheme="minorHAnsi" w:hAnsiTheme="minorHAnsi" w:cs="Arial"/>
        </w:rPr>
      </w:pPr>
      <w:r w:rsidRPr="001C5061">
        <w:rPr>
          <w:rFonts w:asciiTheme="minorHAnsi" w:hAnsiTheme="minorHAnsi" w:cs="Arial"/>
        </w:rPr>
        <w:t xml:space="preserve">Today, antibiotic shortages account for 15% of all drug shortages, and are occurring more often and for longer periods of time than a decade ago, hampering therapy. Additionally, increasing </w:t>
      </w:r>
      <w:r w:rsidR="009611A3">
        <w:rPr>
          <w:rFonts w:asciiTheme="minorHAnsi" w:hAnsiTheme="minorHAnsi" w:cs="Arial"/>
        </w:rPr>
        <w:t xml:space="preserve">drug </w:t>
      </w:r>
      <w:r w:rsidRPr="001C5061">
        <w:rPr>
          <w:rFonts w:asciiTheme="minorHAnsi" w:hAnsiTheme="minorHAnsi" w:cs="Arial"/>
        </w:rPr>
        <w:t xml:space="preserve">resistance and </w:t>
      </w:r>
      <w:r w:rsidR="009611A3">
        <w:rPr>
          <w:rFonts w:asciiTheme="minorHAnsi" w:hAnsiTheme="minorHAnsi" w:cs="Arial"/>
        </w:rPr>
        <w:t xml:space="preserve">a </w:t>
      </w:r>
      <w:r w:rsidRPr="001C5061">
        <w:rPr>
          <w:rFonts w:asciiTheme="minorHAnsi" w:hAnsiTheme="minorHAnsi" w:cs="Arial"/>
        </w:rPr>
        <w:t xml:space="preserve">shrinking </w:t>
      </w:r>
      <w:r w:rsidR="009611A3">
        <w:rPr>
          <w:rFonts w:asciiTheme="minorHAnsi" w:hAnsiTheme="minorHAnsi" w:cs="Arial"/>
        </w:rPr>
        <w:t xml:space="preserve">antibiotic development </w:t>
      </w:r>
      <w:r w:rsidRPr="001C5061">
        <w:rPr>
          <w:rFonts w:asciiTheme="minorHAnsi" w:hAnsiTheme="minorHAnsi" w:cs="Arial"/>
        </w:rPr>
        <w:t xml:space="preserve">pipeline </w:t>
      </w:r>
      <w:r w:rsidR="009611A3">
        <w:rPr>
          <w:rFonts w:asciiTheme="minorHAnsi" w:hAnsiTheme="minorHAnsi" w:cs="Arial"/>
        </w:rPr>
        <w:t>is resulting in demand for</w:t>
      </w:r>
      <w:r w:rsidRPr="001C5061">
        <w:rPr>
          <w:rFonts w:asciiTheme="minorHAnsi" w:hAnsiTheme="minorHAnsi" w:cs="Arial"/>
        </w:rPr>
        <w:t xml:space="preserve"> new antibiotics</w:t>
      </w:r>
      <w:r w:rsidR="009611A3">
        <w:rPr>
          <w:rFonts w:asciiTheme="minorHAnsi" w:hAnsiTheme="minorHAnsi" w:cs="Arial"/>
        </w:rPr>
        <w:t xml:space="preserve"> that</w:t>
      </w:r>
      <w:r w:rsidRPr="001C5061">
        <w:rPr>
          <w:rFonts w:asciiTheme="minorHAnsi" w:hAnsiTheme="minorHAnsi" w:cs="Arial"/>
        </w:rPr>
        <w:t xml:space="preserve"> is exceeding supply. Of the compounds that are in early stages of development, none will work against </w:t>
      </w:r>
      <w:r>
        <w:rPr>
          <w:rFonts w:asciiTheme="minorHAnsi" w:hAnsiTheme="minorHAnsi" w:cs="Arial"/>
        </w:rPr>
        <w:t>drug-</w:t>
      </w:r>
      <w:r w:rsidRPr="001C5061">
        <w:rPr>
          <w:rFonts w:asciiTheme="minorHAnsi" w:hAnsiTheme="minorHAnsi" w:cs="Arial"/>
        </w:rPr>
        <w:t>resistant CPO</w:t>
      </w:r>
      <w:r>
        <w:rPr>
          <w:rFonts w:asciiTheme="minorHAnsi" w:hAnsiTheme="minorHAnsi" w:cs="Arial"/>
        </w:rPr>
        <w:t xml:space="preserve"> </w:t>
      </w:r>
      <w:r w:rsidRPr="001C5061">
        <w:rPr>
          <w:rFonts w:asciiTheme="minorHAnsi" w:hAnsiTheme="minorHAnsi" w:cs="Arial"/>
        </w:rPr>
        <w:t xml:space="preserve">bacteria, which </w:t>
      </w:r>
      <w:r w:rsidR="00C4452C">
        <w:rPr>
          <w:rFonts w:asciiTheme="minorHAnsi" w:hAnsiTheme="minorHAnsi" w:cs="Arial"/>
        </w:rPr>
        <w:t>are being seen at increasing rates</w:t>
      </w:r>
      <w:r w:rsidRPr="001C5061">
        <w:rPr>
          <w:rFonts w:asciiTheme="minorHAnsi" w:hAnsiTheme="minorHAnsi" w:cs="Arial"/>
        </w:rPr>
        <w:t xml:space="preserve"> in Canada.</w:t>
      </w:r>
      <w:r w:rsidRPr="001C5061">
        <w:rPr>
          <w:rStyle w:val="EndnoteReference"/>
          <w:rFonts w:asciiTheme="minorHAnsi" w:hAnsiTheme="minorHAnsi" w:cs="Arial"/>
        </w:rPr>
        <w:endnoteReference w:id="65"/>
      </w:r>
      <w:r w:rsidRPr="001C5061">
        <w:rPr>
          <w:rFonts w:asciiTheme="minorHAnsi" w:hAnsiTheme="minorHAnsi" w:cs="Arial"/>
        </w:rPr>
        <w:t xml:space="preserve">  </w:t>
      </w:r>
    </w:p>
    <w:p w14:paraId="1E167D04" w14:textId="77777777" w:rsidR="00B8464F" w:rsidRPr="001C5061" w:rsidRDefault="00B8464F" w:rsidP="00B8464F">
      <w:pPr>
        <w:rPr>
          <w:rFonts w:asciiTheme="minorHAnsi" w:hAnsiTheme="minorHAnsi" w:cs="Arial"/>
        </w:rPr>
      </w:pPr>
    </w:p>
    <w:p w14:paraId="5FC6B507" w14:textId="153DA98D" w:rsidR="00B8464F" w:rsidRPr="001C5061" w:rsidRDefault="00B8464F" w:rsidP="001E1265">
      <w:pPr>
        <w:rPr>
          <w:rFonts w:asciiTheme="minorHAnsi" w:hAnsiTheme="minorHAnsi" w:cs="Arial"/>
        </w:rPr>
      </w:pPr>
      <w:r w:rsidRPr="001C5061">
        <w:rPr>
          <w:rFonts w:asciiTheme="minorHAnsi" w:hAnsiTheme="minorHAnsi" w:cs="Arial"/>
        </w:rPr>
        <w:t xml:space="preserve">Antibiotic resistance is a global threat to public health. </w:t>
      </w:r>
      <w:r w:rsidR="001E1265">
        <w:rPr>
          <w:rFonts w:asciiTheme="minorHAnsi" w:hAnsiTheme="minorHAnsi" w:cs="Arial"/>
        </w:rPr>
        <w:t xml:space="preserve"> A </w:t>
      </w:r>
      <w:r w:rsidRPr="001C5061">
        <w:rPr>
          <w:rFonts w:asciiTheme="minorHAnsi" w:hAnsiTheme="minorHAnsi" w:cs="Arial"/>
        </w:rPr>
        <w:t xml:space="preserve">concerted effort by healthcare institutions </w:t>
      </w:r>
      <w:r w:rsidR="00A11AF8">
        <w:rPr>
          <w:rFonts w:asciiTheme="minorHAnsi" w:hAnsiTheme="minorHAnsi" w:cs="Arial"/>
        </w:rPr>
        <w:t xml:space="preserve">to </w:t>
      </w:r>
      <w:r w:rsidRPr="001C5061">
        <w:rPr>
          <w:rFonts w:asciiTheme="minorHAnsi" w:hAnsiTheme="minorHAnsi" w:cs="Arial"/>
        </w:rPr>
        <w:t xml:space="preserve">lead the way </w:t>
      </w:r>
      <w:r w:rsidR="00A11AF8">
        <w:rPr>
          <w:rFonts w:asciiTheme="minorHAnsi" w:hAnsiTheme="minorHAnsi" w:cs="Arial"/>
        </w:rPr>
        <w:t>in the</w:t>
      </w:r>
      <w:r w:rsidR="00A11AF8" w:rsidRPr="001C5061">
        <w:rPr>
          <w:rFonts w:asciiTheme="minorHAnsi" w:hAnsiTheme="minorHAnsi" w:cs="Arial"/>
        </w:rPr>
        <w:t xml:space="preserve"> </w:t>
      </w:r>
      <w:r w:rsidRPr="001C5061">
        <w:rPr>
          <w:rFonts w:asciiTheme="minorHAnsi" w:hAnsiTheme="minorHAnsi" w:cs="Arial"/>
        </w:rPr>
        <w:t>manage</w:t>
      </w:r>
      <w:r w:rsidR="00A11AF8">
        <w:rPr>
          <w:rFonts w:asciiTheme="minorHAnsi" w:hAnsiTheme="minorHAnsi" w:cs="Arial"/>
        </w:rPr>
        <w:t>ment</w:t>
      </w:r>
      <w:r w:rsidRPr="001C5061">
        <w:rPr>
          <w:rFonts w:asciiTheme="minorHAnsi" w:hAnsiTheme="minorHAnsi" w:cs="Arial"/>
        </w:rPr>
        <w:t xml:space="preserve"> </w:t>
      </w:r>
      <w:r w:rsidR="001E1265">
        <w:rPr>
          <w:rFonts w:asciiTheme="minorHAnsi" w:hAnsiTheme="minorHAnsi" w:cs="Arial"/>
        </w:rPr>
        <w:t xml:space="preserve">of </w:t>
      </w:r>
      <w:r w:rsidRPr="001C5061">
        <w:rPr>
          <w:rFonts w:asciiTheme="minorHAnsi" w:hAnsiTheme="minorHAnsi" w:cs="Arial"/>
        </w:rPr>
        <w:t>existing antimicrobials</w:t>
      </w:r>
      <w:r w:rsidR="001E1265">
        <w:rPr>
          <w:rFonts w:asciiTheme="minorHAnsi" w:hAnsiTheme="minorHAnsi" w:cs="Arial"/>
        </w:rPr>
        <w:t xml:space="preserve"> will help</w:t>
      </w:r>
      <w:r w:rsidR="001E1265" w:rsidRPr="001C5061">
        <w:rPr>
          <w:rFonts w:asciiTheme="minorHAnsi" w:hAnsiTheme="minorHAnsi" w:cs="Arial"/>
        </w:rPr>
        <w:t xml:space="preserve"> avert a “post-antibiotic” era</w:t>
      </w:r>
      <w:r w:rsidRPr="001C5061">
        <w:rPr>
          <w:rFonts w:asciiTheme="minorHAnsi" w:hAnsiTheme="minorHAnsi" w:cs="Arial"/>
        </w:rPr>
        <w:t xml:space="preserve">. </w:t>
      </w:r>
      <w:r w:rsidR="00A11AF8">
        <w:rPr>
          <w:rFonts w:asciiTheme="minorHAnsi" w:hAnsiTheme="minorHAnsi" w:cs="Arial"/>
        </w:rPr>
        <w:t>There is an urgent need for those in authority to support</w:t>
      </w:r>
      <w:r w:rsidR="001E1265">
        <w:rPr>
          <w:rFonts w:asciiTheme="minorHAnsi" w:hAnsiTheme="minorHAnsi" w:cs="Arial"/>
        </w:rPr>
        <w:t xml:space="preserve"> </w:t>
      </w:r>
      <w:r w:rsidRPr="001C5061">
        <w:rPr>
          <w:rFonts w:asciiTheme="minorHAnsi" w:hAnsiTheme="minorHAnsi" w:cs="Arial"/>
        </w:rPr>
        <w:t xml:space="preserve">initiatives to </w:t>
      </w:r>
      <w:r w:rsidR="001E1265">
        <w:rPr>
          <w:rFonts w:asciiTheme="minorHAnsi" w:hAnsiTheme="minorHAnsi" w:cs="Arial"/>
        </w:rPr>
        <w:t>optimize and evaluate</w:t>
      </w:r>
      <w:r w:rsidRPr="001C5061">
        <w:rPr>
          <w:rFonts w:asciiTheme="minorHAnsi" w:hAnsiTheme="minorHAnsi" w:cs="Arial"/>
        </w:rPr>
        <w:t xml:space="preserve"> antimicrobial use across institutions. </w:t>
      </w:r>
    </w:p>
    <w:p w14:paraId="651BBEAF" w14:textId="77777777" w:rsidR="00B8464F" w:rsidRPr="001C5061" w:rsidRDefault="00B8464F" w:rsidP="00B8464F">
      <w:pPr>
        <w:rPr>
          <w:rFonts w:asciiTheme="minorHAnsi" w:hAnsiTheme="minorHAnsi" w:cs="Arial"/>
        </w:rPr>
      </w:pPr>
    </w:p>
    <w:p w14:paraId="66C6F6D0" w14:textId="4931B601" w:rsidR="00B8464F" w:rsidRDefault="00506D9D" w:rsidP="001E1265">
      <w:pPr>
        <w:sectPr w:rsidR="00B8464F" w:rsidSect="00874FC8">
          <w:endnotePr>
            <w:numFmt w:val="decimal"/>
          </w:endnotePr>
          <w:pgSz w:w="12240" w:h="15840"/>
          <w:pgMar w:top="1440" w:right="1440" w:bottom="1440" w:left="1440" w:header="850" w:footer="705" w:gutter="0"/>
          <w:pgNumType w:start="1"/>
          <w:cols w:space="720"/>
          <w:docGrid w:linePitch="326"/>
        </w:sectPr>
      </w:pPr>
      <w:r>
        <w:rPr>
          <w:rFonts w:asciiTheme="minorHAnsi" w:hAnsiTheme="minorHAnsi" w:cs="Arial"/>
        </w:rPr>
        <w:t>Both p</w:t>
      </w:r>
      <w:r w:rsidR="00B8464F" w:rsidRPr="001C5061">
        <w:rPr>
          <w:rFonts w:asciiTheme="minorHAnsi" w:hAnsiTheme="minorHAnsi" w:cs="Arial"/>
        </w:rPr>
        <w:t xml:space="preserve">rescribers and healthcare administrators have an ethical and moral responsibility </w:t>
      </w:r>
      <w:r w:rsidR="00A11AF8">
        <w:rPr>
          <w:rFonts w:asciiTheme="minorHAnsi" w:hAnsiTheme="minorHAnsi" w:cs="Arial"/>
        </w:rPr>
        <w:t>towards</w:t>
      </w:r>
      <w:r w:rsidR="00A11AF8" w:rsidRPr="001C5061">
        <w:rPr>
          <w:rFonts w:asciiTheme="minorHAnsi" w:hAnsiTheme="minorHAnsi" w:cs="Arial"/>
        </w:rPr>
        <w:t xml:space="preserve"> </w:t>
      </w:r>
      <w:r w:rsidR="004723EB">
        <w:rPr>
          <w:rFonts w:asciiTheme="minorHAnsi" w:hAnsiTheme="minorHAnsi" w:cs="Arial"/>
        </w:rPr>
        <w:t>both current and</w:t>
      </w:r>
      <w:r w:rsidR="00B8464F" w:rsidRPr="001C5061">
        <w:rPr>
          <w:rFonts w:asciiTheme="minorHAnsi" w:hAnsiTheme="minorHAnsi" w:cs="Arial"/>
        </w:rPr>
        <w:t xml:space="preserve"> future patients to implement judicious antimicrobial use.</w:t>
      </w:r>
      <w:r w:rsidR="00B8464F" w:rsidRPr="00B8464F">
        <w:rPr>
          <w:rFonts w:asciiTheme="minorHAnsi" w:hAnsiTheme="minorHAnsi" w:cs="Arial"/>
          <w:vertAlign w:val="superscript"/>
        </w:rPr>
        <w:fldChar w:fldCharType="begin"/>
      </w:r>
      <w:r w:rsidR="00B8464F" w:rsidRPr="00B8464F">
        <w:rPr>
          <w:rFonts w:asciiTheme="minorHAnsi" w:hAnsiTheme="minorHAnsi" w:cs="Arial"/>
          <w:vertAlign w:val="superscript"/>
        </w:rPr>
        <w:instrText xml:space="preserve"> NOTEREF _Ref466551140 \h  \* MERGEFORMAT </w:instrText>
      </w:r>
      <w:r w:rsidR="00B8464F" w:rsidRPr="00B8464F">
        <w:rPr>
          <w:rFonts w:asciiTheme="minorHAnsi" w:hAnsiTheme="minorHAnsi" w:cs="Arial"/>
          <w:vertAlign w:val="superscript"/>
        </w:rPr>
      </w:r>
      <w:r w:rsidR="00B8464F" w:rsidRPr="00B8464F">
        <w:rPr>
          <w:rFonts w:asciiTheme="minorHAnsi" w:hAnsiTheme="minorHAnsi" w:cs="Arial"/>
          <w:vertAlign w:val="superscript"/>
        </w:rPr>
        <w:fldChar w:fldCharType="separate"/>
      </w:r>
      <w:r w:rsidR="007A38E3">
        <w:rPr>
          <w:rFonts w:asciiTheme="minorHAnsi" w:hAnsiTheme="minorHAnsi" w:cs="Arial"/>
          <w:vertAlign w:val="superscript"/>
        </w:rPr>
        <w:t>14</w:t>
      </w:r>
      <w:r w:rsidR="00B8464F" w:rsidRPr="00B8464F">
        <w:rPr>
          <w:rFonts w:asciiTheme="minorHAnsi" w:hAnsiTheme="minorHAnsi" w:cs="Arial"/>
          <w:vertAlign w:val="superscript"/>
        </w:rPr>
        <w:fldChar w:fldCharType="end"/>
      </w:r>
      <w:r w:rsidR="00B8464F" w:rsidRPr="001C5061">
        <w:rPr>
          <w:rFonts w:asciiTheme="minorHAnsi" w:hAnsiTheme="minorHAnsi" w:cs="Arial"/>
          <w:vertAlign w:val="superscript"/>
        </w:rPr>
        <w:t xml:space="preserve">, </w:t>
      </w:r>
      <w:r w:rsidR="00B8464F" w:rsidRPr="001C5061">
        <w:rPr>
          <w:rStyle w:val="EndnoteReference"/>
          <w:rFonts w:asciiTheme="minorHAnsi" w:hAnsiTheme="minorHAnsi" w:cs="Arial"/>
        </w:rPr>
        <w:endnoteReference w:id="66"/>
      </w:r>
      <w:r w:rsidR="00B8464F" w:rsidRPr="001C5061">
        <w:rPr>
          <w:rFonts w:asciiTheme="minorHAnsi" w:hAnsiTheme="minorHAnsi" w:cs="Arial"/>
        </w:rPr>
        <w:t xml:space="preserve"> The ethical principles of beneficence and non-maleficence dictate our collective responsibilities for organizations to protect those in their care.  Therefore, not implementing robust antimicrobial stewardship at our healthcare institutions is to let go of our fiduciary duties and responsibilities to the communities we serve.  </w:t>
      </w:r>
      <w:r w:rsidR="001E1265">
        <w:rPr>
          <w:rFonts w:asciiTheme="minorHAnsi" w:hAnsiTheme="minorHAnsi" w:cs="Arial"/>
        </w:rPr>
        <w:t>I</w:t>
      </w:r>
      <w:r w:rsidR="00B8464F" w:rsidRPr="001C5061">
        <w:rPr>
          <w:rFonts w:asciiTheme="minorHAnsi" w:hAnsiTheme="minorHAnsi" w:cs="Arial"/>
        </w:rPr>
        <w:t xml:space="preserve">f we do not act now, trust in </w:t>
      </w:r>
      <w:r w:rsidR="00A11AF8">
        <w:rPr>
          <w:rFonts w:asciiTheme="minorHAnsi" w:hAnsiTheme="minorHAnsi" w:cs="Arial"/>
        </w:rPr>
        <w:t>the integrity of our</w:t>
      </w:r>
      <w:r w:rsidR="00A11AF8" w:rsidRPr="001C5061">
        <w:rPr>
          <w:rFonts w:asciiTheme="minorHAnsi" w:hAnsiTheme="minorHAnsi" w:cs="Arial"/>
        </w:rPr>
        <w:t xml:space="preserve"> </w:t>
      </w:r>
      <w:r w:rsidR="00B8464F" w:rsidRPr="001C5061">
        <w:rPr>
          <w:rFonts w:asciiTheme="minorHAnsi" w:hAnsiTheme="minorHAnsi" w:cs="Arial"/>
        </w:rPr>
        <w:t>healthcare institutions will surely erode.</w:t>
      </w:r>
      <w:r w:rsidR="001E1265">
        <w:rPr>
          <w:rFonts w:asciiTheme="minorHAnsi" w:hAnsiTheme="minorHAnsi" w:cs="Arial"/>
        </w:rPr>
        <w:t xml:space="preserve">  </w:t>
      </w:r>
    </w:p>
    <w:p w14:paraId="155CDD0C" w14:textId="0037A667" w:rsidR="00DF5A7B" w:rsidRPr="001C5061" w:rsidRDefault="00F1698B" w:rsidP="00F1698B">
      <w:pPr>
        <w:rPr>
          <w:rFonts w:asciiTheme="minorHAnsi" w:hAnsiTheme="minorHAnsi" w:cs="Arial"/>
          <w:b/>
          <w:caps/>
          <w:sz w:val="28"/>
          <w:szCs w:val="28"/>
        </w:rPr>
      </w:pPr>
      <w:r w:rsidRPr="001C5061">
        <w:rPr>
          <w:rFonts w:asciiTheme="minorHAnsi" w:hAnsiTheme="minorHAnsi" w:cs="Arial"/>
          <w:b/>
          <w:caps/>
          <w:sz w:val="28"/>
          <w:szCs w:val="28"/>
        </w:rPr>
        <w:lastRenderedPageBreak/>
        <w:t xml:space="preserve">Section 4: </w:t>
      </w:r>
      <w:r w:rsidR="00F86A83" w:rsidRPr="001C5061">
        <w:rPr>
          <w:rFonts w:asciiTheme="minorHAnsi" w:hAnsiTheme="minorHAnsi" w:cs="Arial"/>
          <w:b/>
          <w:caps/>
          <w:sz w:val="28"/>
          <w:szCs w:val="28"/>
        </w:rPr>
        <w:t>Business Case Analysis</w:t>
      </w:r>
    </w:p>
    <w:p w14:paraId="2698BFD8" w14:textId="77777777" w:rsidR="00DF5A7B" w:rsidRPr="001C5061" w:rsidRDefault="00DF5A7B">
      <w:pPr>
        <w:rPr>
          <w:rFonts w:asciiTheme="minorHAnsi" w:hAnsiTheme="minorHAnsi" w:cs="Arial"/>
        </w:rPr>
      </w:pPr>
    </w:p>
    <w:p w14:paraId="4D049AEF" w14:textId="7639A565" w:rsidR="00DF5A7B" w:rsidRPr="001C5061" w:rsidRDefault="00F86A83">
      <w:pPr>
        <w:rPr>
          <w:rFonts w:asciiTheme="minorHAnsi" w:hAnsiTheme="minorHAnsi" w:cs="Arial"/>
        </w:rPr>
      </w:pPr>
      <w:r w:rsidRPr="001C5061">
        <w:rPr>
          <w:rFonts w:asciiTheme="minorHAnsi" w:hAnsiTheme="minorHAnsi" w:cs="Arial"/>
        </w:rPr>
        <w:t>This business case analysis is intended to allow decision-makers to gain an understanding of the financial implications of implementing an antimicrobial ste</w:t>
      </w:r>
      <w:r w:rsidR="00F1698B" w:rsidRPr="001C5061">
        <w:rPr>
          <w:rFonts w:asciiTheme="minorHAnsi" w:hAnsiTheme="minorHAnsi" w:cs="Arial"/>
        </w:rPr>
        <w:t xml:space="preserve">wardship program. </w:t>
      </w:r>
      <w:r w:rsidR="00F1698B" w:rsidRPr="001C5061">
        <w:rPr>
          <w:rFonts w:asciiTheme="minorHAnsi" w:hAnsiTheme="minorHAnsi" w:cs="Arial"/>
          <w:highlight w:val="yellow"/>
        </w:rPr>
        <w:t>[Appendix]</w:t>
      </w:r>
      <w:r w:rsidRPr="001C5061">
        <w:rPr>
          <w:rFonts w:asciiTheme="minorHAnsi" w:hAnsiTheme="minorHAnsi" w:cs="Arial"/>
        </w:rPr>
        <w:t xml:space="preserve"> It includes capital costs, personnel costs, antimicrobial costs, and costs associated </w:t>
      </w:r>
      <w:r w:rsidR="002B5D96">
        <w:rPr>
          <w:rFonts w:asciiTheme="minorHAnsi" w:hAnsiTheme="minorHAnsi" w:cs="Arial"/>
        </w:rPr>
        <w:t>with CDI.</w:t>
      </w:r>
      <w:r w:rsidRPr="001C5061">
        <w:rPr>
          <w:rFonts w:asciiTheme="minorHAnsi" w:hAnsiTheme="minorHAnsi" w:cs="Arial"/>
          <w:i/>
        </w:rPr>
        <w:t xml:space="preserve"> </w:t>
      </w:r>
      <w:r w:rsidRPr="001C5061">
        <w:rPr>
          <w:rFonts w:asciiTheme="minorHAnsi" w:hAnsiTheme="minorHAnsi" w:cs="Arial"/>
        </w:rPr>
        <w:t>infection.</w:t>
      </w:r>
    </w:p>
    <w:p w14:paraId="44B89805" w14:textId="77777777" w:rsidR="00DF5A7B" w:rsidRPr="001C5061" w:rsidRDefault="00DF5A7B">
      <w:pPr>
        <w:rPr>
          <w:rFonts w:asciiTheme="minorHAnsi" w:hAnsiTheme="minorHAnsi" w:cs="Arial"/>
        </w:rPr>
      </w:pPr>
    </w:p>
    <w:p w14:paraId="78ACBF72" w14:textId="77777777" w:rsidR="00DF5A7B" w:rsidRPr="001C5061" w:rsidRDefault="00F86A83">
      <w:pPr>
        <w:rPr>
          <w:rFonts w:asciiTheme="minorHAnsi" w:hAnsiTheme="minorHAnsi" w:cs="Arial"/>
        </w:rPr>
      </w:pPr>
      <w:r w:rsidRPr="001C5061">
        <w:rPr>
          <w:rFonts w:asciiTheme="minorHAnsi" w:hAnsiTheme="minorHAnsi" w:cs="Arial"/>
        </w:rPr>
        <w:t xml:space="preserve">As much as possible, we have used our own hospital’s antimicrobial costs.  Our cost increase estimates are based on </w:t>
      </w:r>
    </w:p>
    <w:p w14:paraId="16396B22" w14:textId="77777777" w:rsidR="00DF5A7B" w:rsidRPr="001C5061" w:rsidRDefault="00DF5A7B">
      <w:pPr>
        <w:rPr>
          <w:rFonts w:asciiTheme="minorHAnsi" w:hAnsiTheme="minorHAnsi" w:cs="Arial"/>
        </w:rPr>
      </w:pPr>
    </w:p>
    <w:p w14:paraId="4163527B" w14:textId="17A6FC41" w:rsidR="00DF5A7B" w:rsidRPr="0086321B" w:rsidRDefault="00F86A83" w:rsidP="0086321B">
      <w:pPr>
        <w:pStyle w:val="ListParagraph"/>
        <w:numPr>
          <w:ilvl w:val="0"/>
          <w:numId w:val="1"/>
        </w:numPr>
        <w:rPr>
          <w:rFonts w:asciiTheme="minorHAnsi" w:hAnsiTheme="minorHAnsi" w:cs="Arial"/>
        </w:rPr>
      </w:pPr>
      <w:r w:rsidRPr="001C5061">
        <w:rPr>
          <w:rFonts w:asciiTheme="minorHAnsi" w:hAnsiTheme="minorHAnsi" w:cs="Arial"/>
        </w:rPr>
        <w:t>Local Benefits for Antimicrobial Stewardship</w:t>
      </w:r>
    </w:p>
    <w:p w14:paraId="1A600C15" w14:textId="77777777" w:rsidR="00DF5A7B" w:rsidRDefault="00F86A83">
      <w:pPr>
        <w:pStyle w:val="ListParagraph"/>
        <w:numPr>
          <w:ilvl w:val="0"/>
          <w:numId w:val="1"/>
        </w:numPr>
        <w:rPr>
          <w:rFonts w:asciiTheme="minorHAnsi" w:hAnsiTheme="minorHAnsi" w:cs="Arial"/>
        </w:rPr>
      </w:pPr>
      <w:r w:rsidRPr="001C5061">
        <w:rPr>
          <w:rFonts w:asciiTheme="minorHAnsi" w:hAnsiTheme="minorHAnsi" w:cs="Arial"/>
        </w:rPr>
        <w:t>Consequence of Failure to Act, and Ethical Obligations</w:t>
      </w:r>
    </w:p>
    <w:p w14:paraId="09DC4817" w14:textId="77777777" w:rsidR="001E1265" w:rsidRDefault="001E1265" w:rsidP="009D3DCE">
      <w:pPr>
        <w:rPr>
          <w:rFonts w:asciiTheme="minorHAnsi" w:hAnsiTheme="minorHAnsi" w:cs="Arial"/>
        </w:rPr>
      </w:pPr>
    </w:p>
    <w:p w14:paraId="2B991284" w14:textId="063A15A3" w:rsidR="001E1265" w:rsidRDefault="001E1265" w:rsidP="009D3DCE">
      <w:pPr>
        <w:rPr>
          <w:rFonts w:asciiTheme="minorHAnsi" w:hAnsiTheme="minorHAnsi" w:cs="Arial"/>
        </w:rPr>
      </w:pPr>
      <w:r w:rsidRPr="009D3DCE">
        <w:rPr>
          <w:rFonts w:asciiTheme="minorHAnsi" w:hAnsiTheme="minorHAnsi" w:cs="Arial"/>
          <w:highlight w:val="yellow"/>
        </w:rPr>
        <w:t xml:space="preserve">[Please put in detailed information, gleaned from your input in the accompanying Excel spreadsheet.  Highlight the overall benefits </w:t>
      </w:r>
      <w:r w:rsidR="00625F86" w:rsidRPr="009D3DCE">
        <w:rPr>
          <w:rFonts w:asciiTheme="minorHAnsi" w:hAnsiTheme="minorHAnsi" w:cs="Arial"/>
          <w:highlight w:val="yellow"/>
        </w:rPr>
        <w:t>your institution(s) should expect from implementing an ASP, and also—perhaps more importantly—what can be expected without acting.  We recommend showing ranges or uncertainty where it exists.  Be honest and forthright, and do not overpromise.]</w:t>
      </w:r>
    </w:p>
    <w:p w14:paraId="1445D740" w14:textId="77777777" w:rsidR="006A7659" w:rsidRPr="009D3DCE" w:rsidRDefault="006A7659" w:rsidP="009D3DCE">
      <w:pPr>
        <w:rPr>
          <w:rFonts w:asciiTheme="minorHAnsi" w:hAnsiTheme="minorHAnsi" w:cs="Arial"/>
        </w:rPr>
      </w:pPr>
    </w:p>
    <w:p w14:paraId="606F83F7" w14:textId="77777777" w:rsidR="00D6490C" w:rsidRPr="00D6490C" w:rsidRDefault="00D6490C" w:rsidP="00D6490C">
      <w:pPr>
        <w:spacing w:before="100" w:beforeAutospacing="1" w:after="100" w:afterAutospacing="1"/>
        <w:rPr>
          <w:rFonts w:ascii="Arial" w:hAnsi="Arial" w:cs="Arial"/>
          <w:szCs w:val="24"/>
        </w:rPr>
      </w:pPr>
      <w:r w:rsidRPr="00D6490C">
        <w:rPr>
          <w:rFonts w:ascii="Arial" w:hAnsi="Arial" w:cs="Arial"/>
          <w:b/>
          <w:bCs/>
          <w:szCs w:val="24"/>
        </w:rPr>
        <w:t>All of these files are “open source”</w:t>
      </w:r>
      <w:r w:rsidRPr="00D6490C">
        <w:rPr>
          <w:rFonts w:ascii="Arial" w:hAnsi="Arial" w:cs="Arial"/>
          <w:szCs w:val="24"/>
        </w:rPr>
        <w:t>; you can use and customize these files as you see fit.</w:t>
      </w:r>
    </w:p>
    <w:p w14:paraId="31267E76" w14:textId="77777777" w:rsidR="00D6490C" w:rsidRDefault="00D6490C" w:rsidP="00D6490C">
      <w:pPr>
        <w:spacing w:before="100" w:beforeAutospacing="1" w:after="100" w:afterAutospacing="1"/>
        <w:rPr>
          <w:rFonts w:ascii="Arial" w:hAnsi="Arial" w:cs="Arial"/>
          <w:szCs w:val="24"/>
        </w:rPr>
      </w:pPr>
      <w:r w:rsidRPr="00D6490C">
        <w:rPr>
          <w:rFonts w:ascii="Arial" w:hAnsi="Arial" w:cs="Arial"/>
          <w:szCs w:val="24"/>
        </w:rPr>
        <w:t>We only ask that you provide AMMI Canada with feedback (2-minute survey) so that we can improve and add to the toolkit for future users.</w:t>
      </w:r>
    </w:p>
    <w:p w14:paraId="6E2FC105" w14:textId="1FB55CFC" w:rsidR="00D6490C" w:rsidRPr="00EC3008" w:rsidRDefault="00EC3008" w:rsidP="00D6490C">
      <w:pPr>
        <w:spacing w:before="100" w:beforeAutospacing="1" w:after="100" w:afterAutospacing="1"/>
        <w:rPr>
          <w:rStyle w:val="Hyperlink"/>
          <w:rFonts w:ascii="Arial" w:hAnsi="Arial" w:cs="Arial"/>
          <w:szCs w:val="24"/>
        </w:rPr>
      </w:pPr>
      <w:r>
        <w:rPr>
          <w:rFonts w:ascii="Arial" w:hAnsi="Arial" w:cs="Arial"/>
          <w:szCs w:val="24"/>
        </w:rPr>
        <w:fldChar w:fldCharType="begin"/>
      </w:r>
      <w:r>
        <w:rPr>
          <w:rFonts w:ascii="Arial" w:hAnsi="Arial" w:cs="Arial"/>
          <w:szCs w:val="24"/>
        </w:rPr>
        <w:instrText xml:space="preserve"> HYPERLINK "https://form.simplesurvey.com/f/l/ASRBusinessCase" </w:instrText>
      </w:r>
      <w:r>
        <w:rPr>
          <w:rFonts w:ascii="Arial" w:hAnsi="Arial" w:cs="Arial"/>
          <w:szCs w:val="24"/>
        </w:rPr>
      </w:r>
      <w:r>
        <w:rPr>
          <w:rFonts w:ascii="Arial" w:hAnsi="Arial" w:cs="Arial"/>
          <w:szCs w:val="24"/>
        </w:rPr>
        <w:fldChar w:fldCharType="separate"/>
      </w:r>
      <w:r w:rsidRPr="00EC3008">
        <w:rPr>
          <w:rStyle w:val="Hyperlink"/>
          <w:rFonts w:ascii="Arial" w:hAnsi="Arial" w:cs="Arial"/>
          <w:szCs w:val="24"/>
        </w:rPr>
        <w:t>TAKE THE SURVEY</w:t>
      </w:r>
    </w:p>
    <w:p w14:paraId="0AC638B2" w14:textId="48AF99C6" w:rsidR="00D6490C" w:rsidRDefault="00EC3008" w:rsidP="00EC3008">
      <w:pPr>
        <w:pStyle w:val="NormalWeb"/>
        <w:shd w:val="clear" w:color="auto" w:fill="FFFFFF"/>
        <w:rPr>
          <w:rFonts w:eastAsia="Times New Roman"/>
        </w:rPr>
      </w:pPr>
      <w:r>
        <w:rPr>
          <w:rFonts w:ascii="Arial" w:hAnsi="Arial" w:cs="Arial"/>
          <w:color w:val="000000"/>
        </w:rPr>
        <w:fldChar w:fldCharType="end"/>
      </w:r>
      <w:r w:rsidR="00D6490C">
        <w:rPr>
          <w:rFonts w:ascii="Arial" w:eastAsia="Times New Roman" w:hAnsi="Arial" w:cs="Arial"/>
          <w:sz w:val="27"/>
          <w:szCs w:val="27"/>
          <w:shd w:val="clear" w:color="auto" w:fill="FFFFFF"/>
        </w:rPr>
        <w:t>Should you need more information or should you have questions, please contact</w:t>
      </w:r>
      <w:r w:rsidR="00D6490C" w:rsidRPr="00EC3008">
        <w:rPr>
          <w:rStyle w:val="apple-converted-space"/>
          <w:rFonts w:ascii="Arial" w:eastAsia="Times New Roman" w:hAnsi="Arial" w:cs="Arial"/>
          <w:sz w:val="27"/>
          <w:szCs w:val="27"/>
          <w:shd w:val="clear" w:color="auto" w:fill="FFFFFF"/>
        </w:rPr>
        <w:t> </w:t>
      </w:r>
      <w:hyperlink r:id="rId17" w:history="1">
        <w:r w:rsidR="00D6490C" w:rsidRPr="00EC3008">
          <w:rPr>
            <w:rStyle w:val="Hyperlink"/>
            <w:rFonts w:ascii="Arial" w:eastAsia="Times New Roman" w:hAnsi="Arial" w:cs="Arial"/>
          </w:rPr>
          <w:t>Melanie D</w:t>
        </w:r>
        <w:r w:rsidR="00D6490C" w:rsidRPr="00EC3008">
          <w:rPr>
            <w:rStyle w:val="Hyperlink"/>
            <w:rFonts w:ascii="Arial" w:eastAsia="Times New Roman" w:hAnsi="Arial" w:cs="Arial"/>
          </w:rPr>
          <w:t>e</w:t>
        </w:r>
        <w:r w:rsidR="00D6490C" w:rsidRPr="00EC3008">
          <w:rPr>
            <w:rStyle w:val="Hyperlink"/>
            <w:rFonts w:ascii="Arial" w:eastAsia="Times New Roman" w:hAnsi="Arial" w:cs="Arial"/>
          </w:rPr>
          <w:t>sjardins</w:t>
        </w:r>
      </w:hyperlink>
      <w:r w:rsidR="00D6490C">
        <w:rPr>
          <w:rFonts w:eastAsia="Times New Roman"/>
        </w:rPr>
        <w:t>.</w:t>
      </w:r>
    </w:p>
    <w:p w14:paraId="71BC3B79" w14:textId="159ACFC7" w:rsidR="00026343" w:rsidRDefault="00930768" w:rsidP="00930768">
      <w:pPr>
        <w:rPr>
          <w:rFonts w:asciiTheme="minorHAnsi" w:hAnsiTheme="minorHAnsi" w:cs="Arial"/>
        </w:rPr>
      </w:pPr>
      <w:r>
        <w:rPr>
          <w:rFonts w:asciiTheme="minorHAnsi" w:hAnsiTheme="minorHAnsi" w:cs="Arial"/>
        </w:rPr>
        <w:t xml:space="preserve"> </w:t>
      </w:r>
      <w:r w:rsidR="00026343">
        <w:rPr>
          <w:rFonts w:asciiTheme="minorHAnsi" w:hAnsiTheme="minorHAnsi" w:cs="Arial"/>
        </w:rPr>
        <w:br w:type="page"/>
      </w:r>
      <w:bookmarkStart w:id="17" w:name="_GoBack"/>
      <w:bookmarkEnd w:id="17"/>
    </w:p>
    <w:p w14:paraId="1966A9CA" w14:textId="77777777" w:rsidR="00EC3008" w:rsidRDefault="00EC3008" w:rsidP="00930768">
      <w:pPr>
        <w:rPr>
          <w:rFonts w:asciiTheme="minorHAnsi" w:hAnsiTheme="minorHAnsi" w:cs="Arial"/>
        </w:rPr>
      </w:pPr>
    </w:p>
    <w:p w14:paraId="5CD168D8" w14:textId="77777777" w:rsidR="00FB1C34" w:rsidRDefault="00FB1C34">
      <w:pPr>
        <w:rPr>
          <w:rFonts w:asciiTheme="minorHAnsi" w:hAnsiTheme="minorHAnsi" w:cs="Arial"/>
        </w:rPr>
      </w:pPr>
    </w:p>
    <w:p w14:paraId="72ECF0D5" w14:textId="77777777" w:rsidR="00FB1C34" w:rsidRDefault="00FB1C34">
      <w:pPr>
        <w:rPr>
          <w:rFonts w:asciiTheme="minorHAnsi" w:hAnsiTheme="minorHAnsi" w:cs="Arial"/>
        </w:rPr>
      </w:pPr>
    </w:p>
    <w:p w14:paraId="06E00FF9" w14:textId="77777777" w:rsidR="00FB1C34" w:rsidRDefault="00FB1C34">
      <w:pPr>
        <w:rPr>
          <w:rFonts w:asciiTheme="minorHAnsi" w:hAnsiTheme="minorHAnsi" w:cs="Arial"/>
        </w:rPr>
      </w:pPr>
    </w:p>
    <w:p w14:paraId="71D6B677" w14:textId="77777777" w:rsidR="00DF5A7B" w:rsidRPr="001C5061" w:rsidRDefault="00DF5A7B">
      <w:pPr>
        <w:rPr>
          <w:rFonts w:asciiTheme="minorHAnsi" w:hAnsiTheme="minorHAnsi" w:cs="Arial"/>
        </w:rPr>
      </w:pPr>
    </w:p>
    <w:p w14:paraId="3E2F2151" w14:textId="1C8B0E5B" w:rsidR="00F42869" w:rsidRPr="008D4655" w:rsidRDefault="00E228F6" w:rsidP="00F42869">
      <w:pPr>
        <w:rPr>
          <w:b/>
          <w:sz w:val="28"/>
          <w:szCs w:val="28"/>
        </w:rPr>
      </w:pPr>
      <w:r w:rsidRPr="008D4655">
        <w:rPr>
          <w:b/>
          <w:sz w:val="28"/>
          <w:szCs w:val="28"/>
        </w:rPr>
        <w:t>BIBLIOGRAPHY</w:t>
      </w:r>
    </w:p>
    <w:p w14:paraId="6792434D" w14:textId="77777777" w:rsidR="00F42869" w:rsidRPr="00F42869" w:rsidRDefault="00F42869" w:rsidP="00F42869">
      <w:pPr>
        <w:rPr>
          <w:b/>
          <w:sz w:val="22"/>
          <w:szCs w:val="22"/>
          <w:u w:val="single"/>
        </w:rPr>
      </w:pPr>
    </w:p>
    <w:p w14:paraId="3640874E" w14:textId="311E0428" w:rsidR="00F42869" w:rsidRPr="008235F6" w:rsidRDefault="00F42869" w:rsidP="00F42869">
      <w:pPr>
        <w:rPr>
          <w:sz w:val="22"/>
          <w:szCs w:val="22"/>
        </w:rPr>
      </w:pPr>
      <w:proofErr w:type="spellStart"/>
      <w:r w:rsidRPr="008235F6">
        <w:rPr>
          <w:sz w:val="22"/>
          <w:szCs w:val="22"/>
        </w:rPr>
        <w:t>Årdal</w:t>
      </w:r>
      <w:proofErr w:type="spellEnd"/>
      <w:r w:rsidRPr="008235F6">
        <w:rPr>
          <w:sz w:val="22"/>
          <w:szCs w:val="22"/>
        </w:rPr>
        <w:t xml:space="preserve"> C, </w:t>
      </w:r>
      <w:proofErr w:type="spellStart"/>
      <w:r w:rsidRPr="008235F6">
        <w:rPr>
          <w:sz w:val="22"/>
          <w:szCs w:val="22"/>
        </w:rPr>
        <w:t>Outterson</w:t>
      </w:r>
      <w:proofErr w:type="spellEnd"/>
      <w:r w:rsidRPr="008235F6">
        <w:rPr>
          <w:sz w:val="22"/>
          <w:szCs w:val="22"/>
        </w:rPr>
        <w:t xml:space="preserve"> K, Hoffman SJ, </w:t>
      </w:r>
      <w:proofErr w:type="spellStart"/>
      <w:r w:rsidRPr="008235F6">
        <w:rPr>
          <w:sz w:val="22"/>
          <w:szCs w:val="22"/>
        </w:rPr>
        <w:t>Ghafur</w:t>
      </w:r>
      <w:proofErr w:type="spellEnd"/>
      <w:r w:rsidRPr="008235F6">
        <w:rPr>
          <w:sz w:val="22"/>
          <w:szCs w:val="22"/>
        </w:rPr>
        <w:t xml:space="preserve"> A, </w:t>
      </w:r>
      <w:proofErr w:type="spellStart"/>
      <w:r w:rsidRPr="008235F6">
        <w:rPr>
          <w:sz w:val="22"/>
          <w:szCs w:val="22"/>
        </w:rPr>
        <w:t>Sharland</w:t>
      </w:r>
      <w:proofErr w:type="spellEnd"/>
      <w:r w:rsidRPr="008235F6">
        <w:rPr>
          <w:sz w:val="22"/>
          <w:szCs w:val="22"/>
        </w:rPr>
        <w:t xml:space="preserve"> M, </w:t>
      </w:r>
      <w:proofErr w:type="spellStart"/>
      <w:r w:rsidRPr="008235F6">
        <w:rPr>
          <w:sz w:val="22"/>
          <w:szCs w:val="22"/>
        </w:rPr>
        <w:t>Ranganathan</w:t>
      </w:r>
      <w:proofErr w:type="spellEnd"/>
      <w:r w:rsidRPr="008235F6">
        <w:rPr>
          <w:sz w:val="22"/>
          <w:szCs w:val="22"/>
        </w:rPr>
        <w:t xml:space="preserve"> N, </w:t>
      </w:r>
      <w:r w:rsidRPr="008235F6">
        <w:rPr>
          <w:i/>
          <w:sz w:val="22"/>
          <w:szCs w:val="22"/>
        </w:rPr>
        <w:t>et al</w:t>
      </w:r>
      <w:r w:rsidRPr="008235F6">
        <w:rPr>
          <w:sz w:val="22"/>
          <w:szCs w:val="22"/>
        </w:rPr>
        <w:t xml:space="preserve">. International cooperation to improve access to and sustain effectiveness of antimicrobials. </w:t>
      </w:r>
      <w:r w:rsidRPr="008235F6">
        <w:rPr>
          <w:i/>
          <w:sz w:val="22"/>
          <w:szCs w:val="22"/>
        </w:rPr>
        <w:t>The Lancet</w:t>
      </w:r>
      <w:r w:rsidRPr="008235F6">
        <w:rPr>
          <w:sz w:val="22"/>
          <w:szCs w:val="22"/>
        </w:rPr>
        <w:t>. 2016;387(10015):296-307.</w:t>
      </w:r>
    </w:p>
    <w:p w14:paraId="64938776" w14:textId="77777777" w:rsidR="00F42869" w:rsidRPr="008235F6" w:rsidRDefault="00F42869" w:rsidP="00F42869">
      <w:pPr>
        <w:rPr>
          <w:sz w:val="22"/>
          <w:szCs w:val="22"/>
        </w:rPr>
      </w:pPr>
    </w:p>
    <w:p w14:paraId="0AC0A8B1" w14:textId="28CDE442" w:rsidR="00F42869" w:rsidRPr="008235F6" w:rsidRDefault="009E05C7" w:rsidP="00F42869">
      <w:pPr>
        <w:rPr>
          <w:sz w:val="22"/>
          <w:szCs w:val="22"/>
        </w:rPr>
      </w:pPr>
      <w:r>
        <w:rPr>
          <w:sz w:val="22"/>
          <w:szCs w:val="22"/>
        </w:rPr>
        <w:t>Armstrong, GL</w:t>
      </w:r>
      <w:r w:rsidR="00F42869" w:rsidRPr="008235F6">
        <w:rPr>
          <w:sz w:val="22"/>
          <w:szCs w:val="22"/>
        </w:rPr>
        <w:t>, Conn</w:t>
      </w:r>
      <w:r>
        <w:rPr>
          <w:sz w:val="22"/>
          <w:szCs w:val="22"/>
        </w:rPr>
        <w:t xml:space="preserve"> LA</w:t>
      </w:r>
      <w:r w:rsidR="00F42869" w:rsidRPr="008235F6">
        <w:rPr>
          <w:sz w:val="22"/>
          <w:szCs w:val="22"/>
        </w:rPr>
        <w:t xml:space="preserve"> and RW Pinner. Trends in infectious disease mortality in the United States during the 20th century. </w:t>
      </w:r>
      <w:r w:rsidR="00F42869" w:rsidRPr="008235F6">
        <w:rPr>
          <w:i/>
          <w:sz w:val="22"/>
          <w:szCs w:val="22"/>
        </w:rPr>
        <w:t>JAMA</w:t>
      </w:r>
      <w:r w:rsidR="00F42869" w:rsidRPr="008235F6">
        <w:rPr>
          <w:sz w:val="22"/>
          <w:szCs w:val="22"/>
        </w:rPr>
        <w:t>. 1999;281(1): 61-66.</w:t>
      </w:r>
    </w:p>
    <w:p w14:paraId="1C143438" w14:textId="77777777" w:rsidR="00F42869" w:rsidRPr="008235F6" w:rsidRDefault="00F42869" w:rsidP="00F42869">
      <w:pPr>
        <w:rPr>
          <w:sz w:val="22"/>
          <w:szCs w:val="22"/>
        </w:rPr>
      </w:pPr>
    </w:p>
    <w:p w14:paraId="4E23F85F" w14:textId="77777777" w:rsidR="00F42869" w:rsidRPr="008235F6" w:rsidRDefault="00F42869" w:rsidP="00F42869">
      <w:pPr>
        <w:rPr>
          <w:sz w:val="22"/>
          <w:szCs w:val="22"/>
        </w:rPr>
      </w:pPr>
      <w:r w:rsidRPr="008235F6">
        <w:rPr>
          <w:sz w:val="22"/>
          <w:szCs w:val="22"/>
        </w:rPr>
        <w:t xml:space="preserve">Bai AD, </w:t>
      </w:r>
      <w:proofErr w:type="spellStart"/>
      <w:r w:rsidRPr="008235F6">
        <w:rPr>
          <w:sz w:val="22"/>
          <w:szCs w:val="22"/>
        </w:rPr>
        <w:t>Showler</w:t>
      </w:r>
      <w:proofErr w:type="spellEnd"/>
      <w:r w:rsidRPr="008235F6">
        <w:rPr>
          <w:sz w:val="22"/>
          <w:szCs w:val="22"/>
        </w:rPr>
        <w:t xml:space="preserve"> A, Burry L, Steinberg M, </w:t>
      </w:r>
      <w:proofErr w:type="spellStart"/>
      <w:r w:rsidRPr="008235F6">
        <w:rPr>
          <w:sz w:val="22"/>
          <w:szCs w:val="22"/>
        </w:rPr>
        <w:t>Ricciuto</w:t>
      </w:r>
      <w:proofErr w:type="spellEnd"/>
      <w:r w:rsidRPr="008235F6">
        <w:rPr>
          <w:sz w:val="22"/>
          <w:szCs w:val="22"/>
        </w:rPr>
        <w:t xml:space="preserve"> DR, </w:t>
      </w:r>
      <w:proofErr w:type="spellStart"/>
      <w:r w:rsidRPr="008235F6">
        <w:rPr>
          <w:sz w:val="22"/>
          <w:szCs w:val="22"/>
        </w:rPr>
        <w:t>Fernandes</w:t>
      </w:r>
      <w:proofErr w:type="spellEnd"/>
      <w:r w:rsidRPr="008235F6">
        <w:rPr>
          <w:sz w:val="22"/>
          <w:szCs w:val="22"/>
        </w:rPr>
        <w:t xml:space="preserve"> T, </w:t>
      </w:r>
      <w:r w:rsidRPr="008235F6">
        <w:rPr>
          <w:i/>
          <w:sz w:val="22"/>
          <w:szCs w:val="22"/>
        </w:rPr>
        <w:t>et al</w:t>
      </w:r>
      <w:r w:rsidRPr="008235F6">
        <w:rPr>
          <w:sz w:val="22"/>
          <w:szCs w:val="22"/>
        </w:rPr>
        <w:t xml:space="preserve">. Impact of Infectious Disease Consultation on Quality of Care, Mortality, and Length of Stay in </w:t>
      </w:r>
      <w:r w:rsidRPr="008235F6">
        <w:rPr>
          <w:i/>
          <w:sz w:val="22"/>
          <w:szCs w:val="22"/>
        </w:rPr>
        <w:t xml:space="preserve">Staphylococcus </w:t>
      </w:r>
      <w:proofErr w:type="gramStart"/>
      <w:r w:rsidRPr="008235F6">
        <w:rPr>
          <w:i/>
          <w:sz w:val="22"/>
          <w:szCs w:val="22"/>
        </w:rPr>
        <w:t>aureus</w:t>
      </w:r>
      <w:proofErr w:type="gramEnd"/>
      <w:r w:rsidRPr="008235F6">
        <w:rPr>
          <w:sz w:val="22"/>
          <w:szCs w:val="22"/>
        </w:rPr>
        <w:t xml:space="preserve"> Bacteremia: Results From a Large Multicenter Cohort Study. </w:t>
      </w:r>
      <w:proofErr w:type="spellStart"/>
      <w:r w:rsidRPr="009E05C7">
        <w:rPr>
          <w:i/>
          <w:sz w:val="22"/>
          <w:szCs w:val="22"/>
        </w:rPr>
        <w:t>Clin</w:t>
      </w:r>
      <w:proofErr w:type="spellEnd"/>
      <w:r w:rsidRPr="009E05C7">
        <w:rPr>
          <w:i/>
          <w:sz w:val="22"/>
          <w:szCs w:val="22"/>
        </w:rPr>
        <w:t xml:space="preserve"> Infect Dis</w:t>
      </w:r>
      <w:r w:rsidRPr="008235F6">
        <w:rPr>
          <w:sz w:val="22"/>
          <w:szCs w:val="22"/>
        </w:rPr>
        <w:t>. 2015;60(10):1451-61.</w:t>
      </w:r>
    </w:p>
    <w:p w14:paraId="54FC3EE9" w14:textId="77777777" w:rsidR="00F42869" w:rsidRPr="008235F6" w:rsidRDefault="00F42869" w:rsidP="00F42869">
      <w:pPr>
        <w:rPr>
          <w:sz w:val="22"/>
          <w:szCs w:val="22"/>
        </w:rPr>
      </w:pPr>
    </w:p>
    <w:p w14:paraId="6C0647C9" w14:textId="777367E0" w:rsidR="00F42869" w:rsidRPr="008235F6" w:rsidRDefault="00F42869" w:rsidP="00F42869">
      <w:pPr>
        <w:rPr>
          <w:sz w:val="22"/>
          <w:szCs w:val="22"/>
        </w:rPr>
      </w:pPr>
      <w:r w:rsidRPr="008235F6">
        <w:rPr>
          <w:sz w:val="22"/>
          <w:szCs w:val="22"/>
        </w:rPr>
        <w:t xml:space="preserve">Brown K, </w:t>
      </w:r>
      <w:proofErr w:type="spellStart"/>
      <w:r w:rsidRPr="008235F6">
        <w:rPr>
          <w:sz w:val="22"/>
          <w:szCs w:val="22"/>
        </w:rPr>
        <w:t>Valenta</w:t>
      </w:r>
      <w:proofErr w:type="spellEnd"/>
      <w:r w:rsidRPr="008235F6">
        <w:rPr>
          <w:sz w:val="22"/>
          <w:szCs w:val="22"/>
        </w:rPr>
        <w:t xml:space="preserve"> K, </w:t>
      </w:r>
      <w:proofErr w:type="spellStart"/>
      <w:r w:rsidRPr="008235F6">
        <w:rPr>
          <w:sz w:val="22"/>
          <w:szCs w:val="22"/>
        </w:rPr>
        <w:t>Fisman</w:t>
      </w:r>
      <w:proofErr w:type="spellEnd"/>
      <w:r w:rsidRPr="008235F6">
        <w:rPr>
          <w:sz w:val="22"/>
          <w:szCs w:val="22"/>
        </w:rPr>
        <w:t xml:space="preserve"> D, </w:t>
      </w:r>
      <w:proofErr w:type="spellStart"/>
      <w:r w:rsidRPr="008235F6">
        <w:rPr>
          <w:sz w:val="22"/>
          <w:szCs w:val="22"/>
        </w:rPr>
        <w:t>Simor</w:t>
      </w:r>
      <w:proofErr w:type="spellEnd"/>
      <w:r w:rsidRPr="008235F6">
        <w:rPr>
          <w:sz w:val="22"/>
          <w:szCs w:val="22"/>
        </w:rPr>
        <w:t xml:space="preserve"> A, </w:t>
      </w:r>
      <w:r w:rsidR="009E05C7">
        <w:rPr>
          <w:sz w:val="22"/>
          <w:szCs w:val="22"/>
        </w:rPr>
        <w:t xml:space="preserve">and N </w:t>
      </w:r>
      <w:proofErr w:type="spellStart"/>
      <w:r w:rsidR="009E05C7">
        <w:rPr>
          <w:sz w:val="22"/>
          <w:szCs w:val="22"/>
        </w:rPr>
        <w:t>Daneman</w:t>
      </w:r>
      <w:proofErr w:type="spellEnd"/>
      <w:r w:rsidR="009E05C7">
        <w:rPr>
          <w:sz w:val="22"/>
          <w:szCs w:val="22"/>
        </w:rPr>
        <w:t>.</w:t>
      </w:r>
      <w:r w:rsidRPr="008235F6">
        <w:rPr>
          <w:sz w:val="22"/>
          <w:szCs w:val="22"/>
        </w:rPr>
        <w:t xml:space="preserve"> Hospital ward antibiotic prescribing and the risks of </w:t>
      </w:r>
      <w:r w:rsidRPr="008235F6">
        <w:rPr>
          <w:i/>
          <w:sz w:val="22"/>
          <w:szCs w:val="22"/>
        </w:rPr>
        <w:t>Clostridium difficile</w:t>
      </w:r>
      <w:r w:rsidRPr="008235F6">
        <w:rPr>
          <w:sz w:val="22"/>
          <w:szCs w:val="22"/>
        </w:rPr>
        <w:t xml:space="preserve"> infection. </w:t>
      </w:r>
      <w:r w:rsidRPr="008235F6">
        <w:rPr>
          <w:i/>
          <w:sz w:val="22"/>
          <w:szCs w:val="22"/>
        </w:rPr>
        <w:t>JAMA Intern Med</w:t>
      </w:r>
      <w:r w:rsidRPr="008235F6">
        <w:rPr>
          <w:sz w:val="22"/>
          <w:szCs w:val="22"/>
        </w:rPr>
        <w:t>. 2015;175(4):626-33.</w:t>
      </w:r>
    </w:p>
    <w:p w14:paraId="47FCCD60" w14:textId="77777777" w:rsidR="00F42869" w:rsidRPr="008235F6" w:rsidRDefault="00F42869" w:rsidP="00F42869">
      <w:pPr>
        <w:rPr>
          <w:sz w:val="22"/>
          <w:szCs w:val="22"/>
        </w:rPr>
      </w:pPr>
    </w:p>
    <w:p w14:paraId="485FB052" w14:textId="2164E2CE" w:rsidR="00F42869" w:rsidRPr="008235F6" w:rsidRDefault="00F42869" w:rsidP="00F42869">
      <w:pPr>
        <w:outlineLvl w:val="0"/>
        <w:rPr>
          <w:sz w:val="22"/>
          <w:szCs w:val="22"/>
        </w:rPr>
      </w:pPr>
      <w:r w:rsidRPr="008235F6">
        <w:rPr>
          <w:sz w:val="22"/>
          <w:szCs w:val="22"/>
        </w:rPr>
        <w:t xml:space="preserve">Burke, JP. Antibiotic Resistance—Squeezing the Balloon? </w:t>
      </w:r>
      <w:r w:rsidRPr="008235F6">
        <w:rPr>
          <w:i/>
          <w:sz w:val="22"/>
          <w:szCs w:val="22"/>
        </w:rPr>
        <w:t>JAMA</w:t>
      </w:r>
      <w:r w:rsidRPr="008235F6">
        <w:rPr>
          <w:sz w:val="22"/>
          <w:szCs w:val="22"/>
        </w:rPr>
        <w:t>. 1998;280(14): 1270-1271</w:t>
      </w:r>
      <w:r w:rsidR="009E05C7">
        <w:rPr>
          <w:sz w:val="22"/>
          <w:szCs w:val="22"/>
        </w:rPr>
        <w:t>.</w:t>
      </w:r>
    </w:p>
    <w:p w14:paraId="19FC0877" w14:textId="77777777" w:rsidR="00F42869" w:rsidRPr="008235F6" w:rsidRDefault="00F42869" w:rsidP="00F42869">
      <w:pPr>
        <w:rPr>
          <w:sz w:val="22"/>
          <w:szCs w:val="22"/>
        </w:rPr>
      </w:pPr>
    </w:p>
    <w:p w14:paraId="74DD8C6D" w14:textId="77777777" w:rsidR="00F42869" w:rsidRPr="008235F6" w:rsidRDefault="00F42869" w:rsidP="00F42869">
      <w:pPr>
        <w:rPr>
          <w:sz w:val="22"/>
          <w:szCs w:val="22"/>
        </w:rPr>
      </w:pPr>
      <w:r w:rsidRPr="008235F6">
        <w:rPr>
          <w:sz w:val="22"/>
          <w:szCs w:val="22"/>
        </w:rPr>
        <w:t>Canada A. Required Organizational Practices Handbook 2017. Ottawa, Canada: Accreditation Canada; 2016.</w:t>
      </w:r>
    </w:p>
    <w:p w14:paraId="72613193" w14:textId="77777777" w:rsidR="00F42869" w:rsidRPr="008235F6" w:rsidRDefault="00F42869" w:rsidP="00F42869">
      <w:pPr>
        <w:rPr>
          <w:sz w:val="22"/>
          <w:szCs w:val="22"/>
        </w:rPr>
      </w:pPr>
    </w:p>
    <w:p w14:paraId="15B7B789" w14:textId="77777777" w:rsidR="00F42869" w:rsidRPr="008235F6" w:rsidRDefault="00F42869" w:rsidP="00F42869">
      <w:pPr>
        <w:rPr>
          <w:sz w:val="22"/>
          <w:szCs w:val="22"/>
        </w:rPr>
      </w:pPr>
      <w:r w:rsidRPr="008235F6">
        <w:rPr>
          <w:sz w:val="22"/>
          <w:szCs w:val="22"/>
        </w:rPr>
        <w:t xml:space="preserve">Carignan A, </w:t>
      </w:r>
      <w:proofErr w:type="spellStart"/>
      <w:r w:rsidRPr="008235F6">
        <w:rPr>
          <w:sz w:val="22"/>
          <w:szCs w:val="22"/>
        </w:rPr>
        <w:t>Roussy</w:t>
      </w:r>
      <w:proofErr w:type="spellEnd"/>
      <w:r w:rsidRPr="008235F6">
        <w:rPr>
          <w:sz w:val="22"/>
          <w:szCs w:val="22"/>
        </w:rPr>
        <w:t xml:space="preserve"> JF, </w:t>
      </w:r>
      <w:proofErr w:type="spellStart"/>
      <w:r w:rsidRPr="008235F6">
        <w:rPr>
          <w:sz w:val="22"/>
          <w:szCs w:val="22"/>
        </w:rPr>
        <w:t>Lapointe</w:t>
      </w:r>
      <w:proofErr w:type="spellEnd"/>
      <w:r w:rsidRPr="008235F6">
        <w:rPr>
          <w:sz w:val="22"/>
          <w:szCs w:val="22"/>
        </w:rPr>
        <w:t xml:space="preserve"> V, </w:t>
      </w:r>
      <w:proofErr w:type="spellStart"/>
      <w:r w:rsidRPr="008235F6">
        <w:rPr>
          <w:sz w:val="22"/>
          <w:szCs w:val="22"/>
        </w:rPr>
        <w:t>Valiquette</w:t>
      </w:r>
      <w:proofErr w:type="spellEnd"/>
      <w:r w:rsidRPr="008235F6">
        <w:rPr>
          <w:sz w:val="22"/>
          <w:szCs w:val="22"/>
        </w:rPr>
        <w:t xml:space="preserve"> L, </w:t>
      </w:r>
      <w:proofErr w:type="spellStart"/>
      <w:r w:rsidRPr="008235F6">
        <w:rPr>
          <w:sz w:val="22"/>
          <w:szCs w:val="22"/>
        </w:rPr>
        <w:t>Sabbagh</w:t>
      </w:r>
      <w:proofErr w:type="spellEnd"/>
      <w:r w:rsidRPr="008235F6">
        <w:rPr>
          <w:sz w:val="22"/>
          <w:szCs w:val="22"/>
        </w:rPr>
        <w:t xml:space="preserve"> R, Pepin J. Increasing risk of infectious complications after </w:t>
      </w:r>
      <w:proofErr w:type="spellStart"/>
      <w:r w:rsidRPr="008235F6">
        <w:rPr>
          <w:sz w:val="22"/>
          <w:szCs w:val="22"/>
        </w:rPr>
        <w:t>transrectal</w:t>
      </w:r>
      <w:proofErr w:type="spellEnd"/>
      <w:r w:rsidRPr="008235F6">
        <w:rPr>
          <w:sz w:val="22"/>
          <w:szCs w:val="22"/>
        </w:rPr>
        <w:t xml:space="preserve"> ultrasound-guided prostate biopsies: time to reassess antimicrobial prophylaxis? </w:t>
      </w:r>
      <w:proofErr w:type="spellStart"/>
      <w:r w:rsidRPr="008235F6">
        <w:rPr>
          <w:i/>
          <w:sz w:val="22"/>
          <w:szCs w:val="22"/>
        </w:rPr>
        <w:t>Eur</w:t>
      </w:r>
      <w:proofErr w:type="spellEnd"/>
      <w:r w:rsidRPr="008235F6">
        <w:rPr>
          <w:i/>
          <w:sz w:val="22"/>
          <w:szCs w:val="22"/>
        </w:rPr>
        <w:t xml:space="preserve"> Urol.</w:t>
      </w:r>
      <w:r w:rsidRPr="008235F6">
        <w:rPr>
          <w:sz w:val="22"/>
          <w:szCs w:val="22"/>
        </w:rPr>
        <w:t xml:space="preserve"> 2012;62(3):453-9.</w:t>
      </w:r>
    </w:p>
    <w:p w14:paraId="4408C23C" w14:textId="77777777" w:rsidR="00F42869" w:rsidRPr="008235F6" w:rsidRDefault="00F42869" w:rsidP="00F42869">
      <w:pPr>
        <w:rPr>
          <w:sz w:val="22"/>
          <w:szCs w:val="22"/>
        </w:rPr>
      </w:pPr>
    </w:p>
    <w:p w14:paraId="1F104BDE" w14:textId="77777777" w:rsidR="00F42869" w:rsidRPr="008235F6" w:rsidRDefault="00F42869" w:rsidP="00F42869">
      <w:pPr>
        <w:rPr>
          <w:sz w:val="22"/>
          <w:szCs w:val="22"/>
        </w:rPr>
      </w:pPr>
      <w:r w:rsidRPr="008235F6">
        <w:rPr>
          <w:sz w:val="22"/>
          <w:szCs w:val="22"/>
        </w:rPr>
        <w:t xml:space="preserve">CDC. Core elements of hospital antibiotic stewardship programs. In: Services </w:t>
      </w:r>
      <w:proofErr w:type="spellStart"/>
      <w:r w:rsidRPr="008235F6">
        <w:rPr>
          <w:sz w:val="22"/>
          <w:szCs w:val="22"/>
        </w:rPr>
        <w:t>UDoHaH</w:t>
      </w:r>
      <w:proofErr w:type="spellEnd"/>
      <w:r w:rsidRPr="008235F6">
        <w:rPr>
          <w:sz w:val="22"/>
          <w:szCs w:val="22"/>
        </w:rPr>
        <w:t>, editor. Atlanta, GA: The National Center for Emerging and Zoonotic Infectious Diseases; 2014.</w:t>
      </w:r>
    </w:p>
    <w:p w14:paraId="4F3B55D8" w14:textId="77777777" w:rsidR="00F42869" w:rsidRPr="008235F6" w:rsidRDefault="00F42869" w:rsidP="00F42869">
      <w:pPr>
        <w:rPr>
          <w:sz w:val="22"/>
          <w:szCs w:val="22"/>
        </w:rPr>
      </w:pPr>
    </w:p>
    <w:p w14:paraId="32592346" w14:textId="4676C9BC" w:rsidR="00F42869" w:rsidRPr="008235F6" w:rsidRDefault="00F42869" w:rsidP="00F42869">
      <w:pPr>
        <w:rPr>
          <w:sz w:val="22"/>
          <w:szCs w:val="22"/>
        </w:rPr>
      </w:pPr>
      <w:proofErr w:type="spellStart"/>
      <w:r w:rsidRPr="00FB1C34">
        <w:rPr>
          <w:sz w:val="22"/>
          <w:lang w:val="fr-FR"/>
        </w:rPr>
        <w:t>Charani</w:t>
      </w:r>
      <w:proofErr w:type="spellEnd"/>
      <w:r w:rsidRPr="00FB1C34">
        <w:rPr>
          <w:sz w:val="22"/>
          <w:lang w:val="fr-FR"/>
        </w:rPr>
        <w:t xml:space="preserve"> E, Castro-Sanchez E, </w:t>
      </w:r>
      <w:proofErr w:type="spellStart"/>
      <w:r w:rsidRPr="00FB1C34">
        <w:rPr>
          <w:sz w:val="22"/>
          <w:lang w:val="fr-FR"/>
        </w:rPr>
        <w:t>Sevdalis</w:t>
      </w:r>
      <w:proofErr w:type="spellEnd"/>
      <w:r w:rsidRPr="00FB1C34">
        <w:rPr>
          <w:sz w:val="22"/>
          <w:lang w:val="fr-FR"/>
        </w:rPr>
        <w:t xml:space="preserve"> N </w:t>
      </w:r>
      <w:r w:rsidRPr="00FB1C34">
        <w:rPr>
          <w:i/>
          <w:sz w:val="22"/>
          <w:lang w:val="fr-FR"/>
        </w:rPr>
        <w:t>et al.</w:t>
      </w:r>
      <w:r w:rsidRPr="00FB1C34">
        <w:rPr>
          <w:sz w:val="22"/>
          <w:lang w:val="fr-FR"/>
        </w:rPr>
        <w:t xml:space="preserve"> </w:t>
      </w:r>
      <w:r w:rsidRPr="008235F6">
        <w:rPr>
          <w:sz w:val="22"/>
          <w:szCs w:val="22"/>
        </w:rPr>
        <w:t>Understanding the determinants of antimicrobial prescribing within hospitals: The role of “prescribing etiquette</w:t>
      </w:r>
      <w:r w:rsidRPr="008235F6">
        <w:rPr>
          <w:i/>
          <w:sz w:val="22"/>
          <w:szCs w:val="22"/>
        </w:rPr>
        <w:t>. Clinical Infectious Diseases</w:t>
      </w:r>
      <w:r w:rsidRPr="008235F6">
        <w:rPr>
          <w:sz w:val="22"/>
          <w:szCs w:val="22"/>
        </w:rPr>
        <w:t xml:space="preserve"> 2013;57(2):188–96</w:t>
      </w:r>
      <w:r w:rsidR="00C21944">
        <w:rPr>
          <w:sz w:val="22"/>
          <w:szCs w:val="22"/>
        </w:rPr>
        <w:t>.</w:t>
      </w:r>
    </w:p>
    <w:p w14:paraId="20AB0C2C" w14:textId="77777777" w:rsidR="00F42869" w:rsidRPr="008235F6" w:rsidRDefault="00F42869" w:rsidP="00F42869">
      <w:pPr>
        <w:rPr>
          <w:sz w:val="22"/>
          <w:szCs w:val="22"/>
        </w:rPr>
      </w:pPr>
    </w:p>
    <w:p w14:paraId="5CFEC25C" w14:textId="77777777" w:rsidR="00F42869" w:rsidRPr="008235F6" w:rsidRDefault="00F42869" w:rsidP="00F42869">
      <w:pPr>
        <w:rPr>
          <w:sz w:val="22"/>
          <w:szCs w:val="22"/>
        </w:rPr>
      </w:pPr>
      <w:proofErr w:type="spellStart"/>
      <w:r w:rsidRPr="008235F6">
        <w:rPr>
          <w:sz w:val="22"/>
          <w:szCs w:val="22"/>
        </w:rPr>
        <w:t>Chastre</w:t>
      </w:r>
      <w:proofErr w:type="spellEnd"/>
      <w:r w:rsidRPr="008235F6">
        <w:rPr>
          <w:sz w:val="22"/>
          <w:szCs w:val="22"/>
        </w:rPr>
        <w:t xml:space="preserve">, J, </w:t>
      </w:r>
      <w:r w:rsidRPr="00C21944">
        <w:rPr>
          <w:i/>
          <w:sz w:val="22"/>
          <w:szCs w:val="22"/>
        </w:rPr>
        <w:t>et al</w:t>
      </w:r>
      <w:r w:rsidRPr="008235F6">
        <w:rPr>
          <w:sz w:val="22"/>
          <w:szCs w:val="22"/>
        </w:rPr>
        <w:t xml:space="preserve">. Comparison of 8 vs 15 days of antibiotic therapy for ventilator-associated pneumonia in adults: a randomized trial. </w:t>
      </w:r>
      <w:r w:rsidRPr="008235F6">
        <w:rPr>
          <w:i/>
          <w:sz w:val="22"/>
          <w:szCs w:val="22"/>
        </w:rPr>
        <w:t>JAMA</w:t>
      </w:r>
      <w:r w:rsidRPr="008235F6">
        <w:rPr>
          <w:sz w:val="22"/>
          <w:szCs w:val="22"/>
        </w:rPr>
        <w:t>. 2003;290(19): 2588-2598.</w:t>
      </w:r>
    </w:p>
    <w:p w14:paraId="34731D1D" w14:textId="77777777" w:rsidR="00F42869" w:rsidRPr="008235F6" w:rsidRDefault="00F42869" w:rsidP="00F42869">
      <w:pPr>
        <w:rPr>
          <w:sz w:val="22"/>
          <w:szCs w:val="22"/>
        </w:rPr>
      </w:pPr>
    </w:p>
    <w:p w14:paraId="3F30A545" w14:textId="4876D711" w:rsidR="00F42869" w:rsidRDefault="00F42869" w:rsidP="00F42869">
      <w:pPr>
        <w:rPr>
          <w:sz w:val="22"/>
          <w:szCs w:val="22"/>
        </w:rPr>
      </w:pPr>
      <w:r w:rsidRPr="008235F6">
        <w:rPr>
          <w:sz w:val="22"/>
          <w:szCs w:val="22"/>
        </w:rPr>
        <w:t xml:space="preserve">Chen DK, </w:t>
      </w:r>
      <w:proofErr w:type="spellStart"/>
      <w:r w:rsidRPr="008235F6">
        <w:rPr>
          <w:sz w:val="22"/>
          <w:szCs w:val="22"/>
        </w:rPr>
        <w:t>McGeer</w:t>
      </w:r>
      <w:proofErr w:type="spellEnd"/>
      <w:r w:rsidRPr="008235F6">
        <w:rPr>
          <w:sz w:val="22"/>
          <w:szCs w:val="22"/>
        </w:rPr>
        <w:t xml:space="preserve"> A, de </w:t>
      </w:r>
      <w:proofErr w:type="spellStart"/>
      <w:r w:rsidRPr="008235F6">
        <w:rPr>
          <w:sz w:val="22"/>
          <w:szCs w:val="22"/>
        </w:rPr>
        <w:t>Azavedo</w:t>
      </w:r>
      <w:proofErr w:type="spellEnd"/>
      <w:r w:rsidRPr="008235F6">
        <w:rPr>
          <w:sz w:val="22"/>
          <w:szCs w:val="22"/>
        </w:rPr>
        <w:t xml:space="preserve"> JC, </w:t>
      </w:r>
      <w:r w:rsidR="00C21944">
        <w:rPr>
          <w:sz w:val="22"/>
          <w:szCs w:val="22"/>
        </w:rPr>
        <w:t>and DE Low.</w:t>
      </w:r>
      <w:r w:rsidRPr="008235F6">
        <w:rPr>
          <w:sz w:val="22"/>
          <w:szCs w:val="22"/>
        </w:rPr>
        <w:t xml:space="preserve"> Decreased susceptibility of </w:t>
      </w:r>
      <w:r w:rsidRPr="008235F6">
        <w:rPr>
          <w:i/>
          <w:sz w:val="22"/>
          <w:szCs w:val="22"/>
        </w:rPr>
        <w:t>Streptococcus pneumoniae</w:t>
      </w:r>
      <w:r w:rsidRPr="008235F6">
        <w:rPr>
          <w:sz w:val="22"/>
          <w:szCs w:val="22"/>
        </w:rPr>
        <w:t xml:space="preserve"> to fluoroquinolones in Canada. Canadian Bacterial Surveillance Network.</w:t>
      </w:r>
      <w:r w:rsidRPr="008235F6">
        <w:rPr>
          <w:i/>
          <w:sz w:val="22"/>
          <w:szCs w:val="22"/>
        </w:rPr>
        <w:t xml:space="preserve"> N </w:t>
      </w:r>
      <w:proofErr w:type="spellStart"/>
      <w:r w:rsidRPr="008235F6">
        <w:rPr>
          <w:i/>
          <w:sz w:val="22"/>
          <w:szCs w:val="22"/>
        </w:rPr>
        <w:t>Engl</w:t>
      </w:r>
      <w:proofErr w:type="spellEnd"/>
      <w:r w:rsidRPr="008235F6">
        <w:rPr>
          <w:i/>
          <w:sz w:val="22"/>
          <w:szCs w:val="22"/>
        </w:rPr>
        <w:t xml:space="preserve"> J Med. </w:t>
      </w:r>
      <w:r w:rsidRPr="008235F6">
        <w:rPr>
          <w:sz w:val="22"/>
          <w:szCs w:val="22"/>
        </w:rPr>
        <w:t>1999;341(4):233-9.</w:t>
      </w:r>
    </w:p>
    <w:p w14:paraId="4AD53967" w14:textId="77777777" w:rsidR="007A38E3" w:rsidRPr="008235F6" w:rsidRDefault="007A38E3" w:rsidP="00F42869">
      <w:pPr>
        <w:rPr>
          <w:sz w:val="22"/>
          <w:szCs w:val="22"/>
        </w:rPr>
      </w:pPr>
    </w:p>
    <w:p w14:paraId="484129B3" w14:textId="5891F4A9" w:rsidR="00F42869" w:rsidRDefault="007A38E3" w:rsidP="00F42869">
      <w:pPr>
        <w:rPr>
          <w:noProof/>
          <w:sz w:val="22"/>
          <w:szCs w:val="22"/>
        </w:rPr>
      </w:pPr>
      <w:r w:rsidRPr="00026343">
        <w:rPr>
          <w:noProof/>
          <w:sz w:val="22"/>
          <w:szCs w:val="22"/>
        </w:rPr>
        <w:lastRenderedPageBreak/>
        <w:t xml:space="preserve">Cosgrove SE, Qi Y, Kaye KS, Harbarth S, Karchmer AW, and Y Carmeli. The impact of methicillin resistance in Staphylococcus aureus bacteremia on patient outcomes: mortality, length of stay, and hospital charges. </w:t>
      </w:r>
      <w:r w:rsidRPr="00026343">
        <w:rPr>
          <w:i/>
          <w:noProof/>
          <w:sz w:val="22"/>
          <w:szCs w:val="22"/>
        </w:rPr>
        <w:t>Infect Control Hosp Epidemiol.</w:t>
      </w:r>
      <w:r w:rsidRPr="00026343">
        <w:rPr>
          <w:noProof/>
          <w:sz w:val="22"/>
          <w:szCs w:val="22"/>
        </w:rPr>
        <w:t xml:space="preserve"> 2005;26(2):166-74.</w:t>
      </w:r>
    </w:p>
    <w:p w14:paraId="7263CE29" w14:textId="77777777" w:rsidR="007A38E3" w:rsidRPr="008235F6" w:rsidRDefault="007A38E3" w:rsidP="00F42869">
      <w:pPr>
        <w:rPr>
          <w:sz w:val="22"/>
          <w:szCs w:val="22"/>
        </w:rPr>
      </w:pPr>
    </w:p>
    <w:p w14:paraId="06E98582" w14:textId="77777777" w:rsidR="00F42869" w:rsidRPr="008235F6" w:rsidRDefault="00F42869" w:rsidP="00F42869">
      <w:pPr>
        <w:rPr>
          <w:sz w:val="22"/>
          <w:szCs w:val="22"/>
        </w:rPr>
      </w:pPr>
      <w:proofErr w:type="spellStart"/>
      <w:r w:rsidRPr="00FB1C34">
        <w:rPr>
          <w:sz w:val="22"/>
          <w:lang w:val="fr-FR"/>
        </w:rPr>
        <w:t>Dellit</w:t>
      </w:r>
      <w:proofErr w:type="spellEnd"/>
      <w:r w:rsidRPr="00FB1C34">
        <w:rPr>
          <w:sz w:val="22"/>
          <w:lang w:val="fr-FR"/>
        </w:rPr>
        <w:t xml:space="preserve"> TH, Owens RC, </w:t>
      </w:r>
      <w:proofErr w:type="spellStart"/>
      <w:r w:rsidRPr="00FB1C34">
        <w:rPr>
          <w:sz w:val="22"/>
          <w:lang w:val="fr-FR"/>
        </w:rPr>
        <w:t>McGowan</w:t>
      </w:r>
      <w:proofErr w:type="spellEnd"/>
      <w:r w:rsidRPr="00FB1C34">
        <w:rPr>
          <w:sz w:val="22"/>
          <w:lang w:val="fr-FR"/>
        </w:rPr>
        <w:t xml:space="preserve"> JE Jr, </w:t>
      </w:r>
      <w:r w:rsidRPr="00AB6817">
        <w:rPr>
          <w:i/>
          <w:sz w:val="22"/>
          <w:lang w:val="fr-CA"/>
        </w:rPr>
        <w:t>et al</w:t>
      </w:r>
      <w:r w:rsidRPr="00FB1C34">
        <w:rPr>
          <w:sz w:val="22"/>
          <w:lang w:val="fr-FR"/>
        </w:rPr>
        <w:t xml:space="preserve">. </w:t>
      </w:r>
      <w:r w:rsidRPr="008235F6">
        <w:rPr>
          <w:sz w:val="22"/>
          <w:szCs w:val="22"/>
        </w:rPr>
        <w:t xml:space="preserve">Infectious Diseases Society of America and the Society for Healthcare Epidemiology of America guidelines for developing an institutional program to enhance antimicrobial stewardship. </w:t>
      </w:r>
      <w:proofErr w:type="spellStart"/>
      <w:r w:rsidRPr="008235F6">
        <w:rPr>
          <w:i/>
          <w:sz w:val="22"/>
          <w:szCs w:val="22"/>
        </w:rPr>
        <w:t>Clin</w:t>
      </w:r>
      <w:proofErr w:type="spellEnd"/>
      <w:r w:rsidRPr="008235F6">
        <w:rPr>
          <w:i/>
          <w:sz w:val="22"/>
          <w:szCs w:val="22"/>
        </w:rPr>
        <w:t xml:space="preserve"> Infect Dis.</w:t>
      </w:r>
      <w:r w:rsidRPr="008235F6">
        <w:rPr>
          <w:sz w:val="22"/>
          <w:szCs w:val="22"/>
        </w:rPr>
        <w:t xml:space="preserve"> </w:t>
      </w:r>
      <w:proofErr w:type="gramStart"/>
      <w:r w:rsidRPr="008235F6">
        <w:rPr>
          <w:sz w:val="22"/>
          <w:szCs w:val="22"/>
        </w:rPr>
        <w:t>2007;44:159</w:t>
      </w:r>
      <w:proofErr w:type="gramEnd"/>
      <w:r w:rsidRPr="008235F6">
        <w:rPr>
          <w:sz w:val="22"/>
          <w:szCs w:val="22"/>
        </w:rPr>
        <w:t>-77.</w:t>
      </w:r>
    </w:p>
    <w:p w14:paraId="47B378A9" w14:textId="77777777" w:rsidR="00F42869" w:rsidRPr="008235F6" w:rsidRDefault="00F42869" w:rsidP="00F42869">
      <w:pPr>
        <w:rPr>
          <w:sz w:val="22"/>
          <w:szCs w:val="22"/>
        </w:rPr>
      </w:pPr>
    </w:p>
    <w:p w14:paraId="6E813E06" w14:textId="77777777" w:rsidR="00B8464F" w:rsidRPr="007A38E3" w:rsidRDefault="00B8464F" w:rsidP="00B8464F">
      <w:pPr>
        <w:widowControl w:val="0"/>
        <w:autoSpaceDE w:val="0"/>
        <w:autoSpaceDN w:val="0"/>
        <w:adjustRightInd w:val="0"/>
        <w:ind w:right="-720"/>
        <w:rPr>
          <w:rFonts w:cs="Helvetica"/>
          <w:color w:val="auto"/>
          <w:sz w:val="22"/>
          <w:szCs w:val="22"/>
          <w:lang w:bidi="he-IL"/>
        </w:rPr>
      </w:pPr>
      <w:proofErr w:type="spellStart"/>
      <w:r w:rsidRPr="007A38E3">
        <w:rPr>
          <w:rFonts w:cs="Helvetica"/>
          <w:color w:val="auto"/>
          <w:sz w:val="22"/>
          <w:szCs w:val="22"/>
          <w:lang w:bidi="he-IL"/>
        </w:rPr>
        <w:t>Demczuk</w:t>
      </w:r>
      <w:proofErr w:type="spellEnd"/>
      <w:r w:rsidRPr="007A38E3">
        <w:rPr>
          <w:rFonts w:cs="Helvetica"/>
          <w:color w:val="auto"/>
          <w:sz w:val="22"/>
          <w:szCs w:val="22"/>
          <w:lang w:bidi="he-IL"/>
        </w:rPr>
        <w:t xml:space="preserve"> W, Martin I, Peterson S, Bharat A, Van </w:t>
      </w:r>
      <w:proofErr w:type="spellStart"/>
      <w:r w:rsidRPr="007A38E3">
        <w:rPr>
          <w:rFonts w:cs="Helvetica"/>
          <w:color w:val="auto"/>
          <w:sz w:val="22"/>
          <w:szCs w:val="22"/>
          <w:lang w:bidi="he-IL"/>
        </w:rPr>
        <w:t>Domselaar</w:t>
      </w:r>
      <w:proofErr w:type="spellEnd"/>
      <w:r w:rsidRPr="007A38E3">
        <w:rPr>
          <w:rFonts w:cs="Helvetica"/>
          <w:color w:val="auto"/>
          <w:sz w:val="22"/>
          <w:szCs w:val="22"/>
          <w:lang w:bidi="he-IL"/>
        </w:rPr>
        <w:t xml:space="preserve"> G, Graham M, et al. Genomic Epidemiology and Molecular Resistance Mechanisms of Azithromycin-Resistant Neisseria gonorrhoeae in Canada from 1997 to 2014. J </w:t>
      </w:r>
      <w:proofErr w:type="spellStart"/>
      <w:r w:rsidRPr="007A38E3">
        <w:rPr>
          <w:rFonts w:cs="Helvetica"/>
          <w:color w:val="auto"/>
          <w:sz w:val="22"/>
          <w:szCs w:val="22"/>
          <w:lang w:bidi="he-IL"/>
        </w:rPr>
        <w:t>Clin</w:t>
      </w:r>
      <w:proofErr w:type="spellEnd"/>
      <w:r w:rsidRPr="007A38E3">
        <w:rPr>
          <w:rFonts w:cs="Helvetica"/>
          <w:color w:val="auto"/>
          <w:sz w:val="22"/>
          <w:szCs w:val="22"/>
          <w:lang w:bidi="he-IL"/>
        </w:rPr>
        <w:t xml:space="preserve"> </w:t>
      </w:r>
      <w:proofErr w:type="spellStart"/>
      <w:r w:rsidRPr="007A38E3">
        <w:rPr>
          <w:rFonts w:cs="Helvetica"/>
          <w:color w:val="auto"/>
          <w:sz w:val="22"/>
          <w:szCs w:val="22"/>
          <w:lang w:bidi="he-IL"/>
        </w:rPr>
        <w:t>Microbiol</w:t>
      </w:r>
      <w:proofErr w:type="spellEnd"/>
      <w:r w:rsidRPr="007A38E3">
        <w:rPr>
          <w:rFonts w:cs="Helvetica"/>
          <w:color w:val="auto"/>
          <w:sz w:val="22"/>
          <w:szCs w:val="22"/>
          <w:lang w:bidi="he-IL"/>
        </w:rPr>
        <w:t>. 2016;54(5):1304-13.</w:t>
      </w:r>
    </w:p>
    <w:p w14:paraId="747CD37A" w14:textId="77777777" w:rsidR="00F42869" w:rsidRPr="008235F6" w:rsidRDefault="00F42869" w:rsidP="00F42869">
      <w:pPr>
        <w:rPr>
          <w:sz w:val="22"/>
          <w:szCs w:val="22"/>
        </w:rPr>
      </w:pPr>
    </w:p>
    <w:p w14:paraId="23B1E81E" w14:textId="744CCA8B" w:rsidR="00F42869" w:rsidRDefault="009E05C7" w:rsidP="00F42869">
      <w:pPr>
        <w:rPr>
          <w:rFonts w:eastAsia="Times New Roman" w:cs="Times New Roman"/>
          <w:color w:val="auto"/>
          <w:sz w:val="22"/>
          <w:szCs w:val="22"/>
        </w:rPr>
      </w:pPr>
      <w:r w:rsidRPr="009E05C7">
        <w:rPr>
          <w:rFonts w:eastAsia="Times New Roman" w:cs="Times New Roman"/>
          <w:color w:val="auto"/>
          <w:sz w:val="22"/>
          <w:szCs w:val="22"/>
        </w:rPr>
        <w:t xml:space="preserve">European Centre for Disease Prevention and Control. </w:t>
      </w:r>
      <w:proofErr w:type="spellStart"/>
      <w:r w:rsidRPr="00AB6817">
        <w:rPr>
          <w:color w:val="auto"/>
          <w:sz w:val="22"/>
          <w:lang w:val="fr-CA"/>
        </w:rPr>
        <w:t>Antimicrobial</w:t>
      </w:r>
      <w:proofErr w:type="spellEnd"/>
      <w:r w:rsidRPr="00AB6817">
        <w:rPr>
          <w:color w:val="auto"/>
          <w:sz w:val="22"/>
          <w:lang w:val="fr-CA"/>
        </w:rPr>
        <w:t xml:space="preserve"> </w:t>
      </w:r>
      <w:proofErr w:type="spellStart"/>
      <w:r w:rsidRPr="00AB6817">
        <w:rPr>
          <w:color w:val="auto"/>
          <w:sz w:val="22"/>
          <w:lang w:val="fr-CA"/>
        </w:rPr>
        <w:t>resistance</w:t>
      </w:r>
      <w:proofErr w:type="spellEnd"/>
      <w:r w:rsidRPr="00AB6817">
        <w:rPr>
          <w:color w:val="auto"/>
          <w:sz w:val="22"/>
          <w:lang w:val="fr-CA"/>
        </w:rPr>
        <w:t xml:space="preserve"> surveillance in Europe 2013. </w:t>
      </w:r>
      <w:r w:rsidRPr="009E05C7">
        <w:rPr>
          <w:rFonts w:eastAsia="Times New Roman" w:cs="Times New Roman"/>
          <w:color w:val="auto"/>
          <w:sz w:val="22"/>
          <w:szCs w:val="22"/>
        </w:rPr>
        <w:t>Annual Report of the European Antimicrobial Resistance Surveillance Network (EARS-Net). Stockholm: ECDC; 2014.</w:t>
      </w:r>
    </w:p>
    <w:p w14:paraId="56260152" w14:textId="77777777" w:rsidR="00C21944" w:rsidRPr="009E05C7" w:rsidRDefault="00C21944" w:rsidP="00F42869">
      <w:pPr>
        <w:rPr>
          <w:rFonts w:eastAsia="Times New Roman" w:cs="Times New Roman"/>
          <w:color w:val="auto"/>
          <w:sz w:val="22"/>
          <w:szCs w:val="22"/>
        </w:rPr>
      </w:pPr>
    </w:p>
    <w:p w14:paraId="7B228D41" w14:textId="5F6AC0B8" w:rsidR="00F42869" w:rsidRPr="008235F6" w:rsidRDefault="00F42869" w:rsidP="00F42869">
      <w:pPr>
        <w:rPr>
          <w:sz w:val="22"/>
          <w:szCs w:val="22"/>
        </w:rPr>
      </w:pPr>
      <w:proofErr w:type="spellStart"/>
      <w:r w:rsidRPr="008235F6">
        <w:rPr>
          <w:sz w:val="22"/>
          <w:szCs w:val="22"/>
        </w:rPr>
        <w:t>Feazel</w:t>
      </w:r>
      <w:proofErr w:type="spellEnd"/>
      <w:r w:rsidRPr="008235F6">
        <w:rPr>
          <w:sz w:val="22"/>
          <w:szCs w:val="22"/>
        </w:rPr>
        <w:t xml:space="preserve"> LM, Malhotra A, </w:t>
      </w:r>
      <w:proofErr w:type="spellStart"/>
      <w:r w:rsidRPr="008235F6">
        <w:rPr>
          <w:sz w:val="22"/>
          <w:szCs w:val="22"/>
        </w:rPr>
        <w:t>Perencevich</w:t>
      </w:r>
      <w:proofErr w:type="spellEnd"/>
      <w:r w:rsidRPr="008235F6">
        <w:rPr>
          <w:sz w:val="22"/>
          <w:szCs w:val="22"/>
        </w:rPr>
        <w:t xml:space="preserve"> EN, </w:t>
      </w:r>
      <w:proofErr w:type="spellStart"/>
      <w:r w:rsidRPr="008235F6">
        <w:rPr>
          <w:sz w:val="22"/>
          <w:szCs w:val="22"/>
        </w:rPr>
        <w:t>Kaboli</w:t>
      </w:r>
      <w:proofErr w:type="spellEnd"/>
      <w:r w:rsidRPr="008235F6">
        <w:rPr>
          <w:sz w:val="22"/>
          <w:szCs w:val="22"/>
        </w:rPr>
        <w:t xml:space="preserve"> P, </w:t>
      </w:r>
      <w:proofErr w:type="spellStart"/>
      <w:r w:rsidRPr="008235F6">
        <w:rPr>
          <w:sz w:val="22"/>
          <w:szCs w:val="22"/>
        </w:rPr>
        <w:t>Diekema</w:t>
      </w:r>
      <w:proofErr w:type="spellEnd"/>
      <w:r w:rsidRPr="008235F6">
        <w:rPr>
          <w:sz w:val="22"/>
          <w:szCs w:val="22"/>
        </w:rPr>
        <w:t xml:space="preserve"> DJ, </w:t>
      </w:r>
      <w:r w:rsidR="00C21944">
        <w:rPr>
          <w:sz w:val="22"/>
          <w:szCs w:val="22"/>
        </w:rPr>
        <w:t xml:space="preserve">and ML </w:t>
      </w:r>
      <w:proofErr w:type="spellStart"/>
      <w:r w:rsidR="00C21944">
        <w:rPr>
          <w:sz w:val="22"/>
          <w:szCs w:val="22"/>
        </w:rPr>
        <w:t>Schweizer</w:t>
      </w:r>
      <w:proofErr w:type="spellEnd"/>
      <w:r w:rsidRPr="008235F6">
        <w:rPr>
          <w:sz w:val="22"/>
          <w:szCs w:val="22"/>
        </w:rPr>
        <w:t xml:space="preserve">. Effect of antibiotic stewardship </w:t>
      </w:r>
      <w:proofErr w:type="spellStart"/>
      <w:r w:rsidRPr="008235F6">
        <w:rPr>
          <w:sz w:val="22"/>
          <w:szCs w:val="22"/>
        </w:rPr>
        <w:t>programmes</w:t>
      </w:r>
      <w:proofErr w:type="spellEnd"/>
      <w:r w:rsidRPr="008235F6">
        <w:rPr>
          <w:sz w:val="22"/>
          <w:szCs w:val="22"/>
        </w:rPr>
        <w:t xml:space="preserve"> on </w:t>
      </w:r>
      <w:r w:rsidRPr="008235F6">
        <w:rPr>
          <w:i/>
          <w:sz w:val="22"/>
          <w:szCs w:val="22"/>
        </w:rPr>
        <w:t>Clostridium difficile</w:t>
      </w:r>
      <w:r w:rsidRPr="008235F6">
        <w:rPr>
          <w:sz w:val="22"/>
          <w:szCs w:val="22"/>
        </w:rPr>
        <w:t xml:space="preserve"> incidence: a systematic review and meta-analysis. </w:t>
      </w:r>
      <w:r w:rsidRPr="008235F6">
        <w:rPr>
          <w:i/>
          <w:sz w:val="22"/>
          <w:szCs w:val="22"/>
        </w:rPr>
        <w:t xml:space="preserve">J </w:t>
      </w:r>
      <w:proofErr w:type="spellStart"/>
      <w:r w:rsidRPr="008235F6">
        <w:rPr>
          <w:i/>
          <w:sz w:val="22"/>
          <w:szCs w:val="22"/>
        </w:rPr>
        <w:t>Antimicrob</w:t>
      </w:r>
      <w:proofErr w:type="spellEnd"/>
      <w:r w:rsidRPr="008235F6">
        <w:rPr>
          <w:i/>
          <w:sz w:val="22"/>
          <w:szCs w:val="22"/>
        </w:rPr>
        <w:t xml:space="preserve"> </w:t>
      </w:r>
      <w:proofErr w:type="spellStart"/>
      <w:r w:rsidRPr="008235F6">
        <w:rPr>
          <w:i/>
          <w:sz w:val="22"/>
          <w:szCs w:val="22"/>
        </w:rPr>
        <w:t>Chemother</w:t>
      </w:r>
      <w:proofErr w:type="spellEnd"/>
      <w:r w:rsidRPr="008235F6">
        <w:rPr>
          <w:sz w:val="22"/>
          <w:szCs w:val="22"/>
        </w:rPr>
        <w:t>. 2014;69(7):1748-54.</w:t>
      </w:r>
    </w:p>
    <w:p w14:paraId="7791E5F4" w14:textId="77777777" w:rsidR="00F42869" w:rsidRPr="008235F6" w:rsidRDefault="00F42869" w:rsidP="00F42869">
      <w:pPr>
        <w:rPr>
          <w:sz w:val="22"/>
          <w:szCs w:val="22"/>
        </w:rPr>
      </w:pPr>
    </w:p>
    <w:p w14:paraId="332FBED9" w14:textId="77777777" w:rsidR="00F42869" w:rsidRPr="008235F6" w:rsidRDefault="00F42869" w:rsidP="00F42869">
      <w:pPr>
        <w:outlineLvl w:val="0"/>
        <w:rPr>
          <w:sz w:val="22"/>
          <w:szCs w:val="22"/>
        </w:rPr>
      </w:pPr>
      <w:r w:rsidRPr="008235F6">
        <w:rPr>
          <w:sz w:val="22"/>
          <w:szCs w:val="22"/>
        </w:rPr>
        <w:t xml:space="preserve">Fleming A, Chain E, </w:t>
      </w:r>
      <w:r w:rsidRPr="00C21944">
        <w:rPr>
          <w:i/>
          <w:sz w:val="22"/>
          <w:szCs w:val="22"/>
        </w:rPr>
        <w:t>et al</w:t>
      </w:r>
      <w:r w:rsidRPr="008235F6">
        <w:rPr>
          <w:sz w:val="22"/>
          <w:szCs w:val="22"/>
        </w:rPr>
        <w:t xml:space="preserve">. Penicillin and streptomycin. </w:t>
      </w:r>
      <w:r w:rsidRPr="008235F6">
        <w:rPr>
          <w:i/>
          <w:sz w:val="22"/>
          <w:szCs w:val="22"/>
        </w:rPr>
        <w:t>Lancet</w:t>
      </w:r>
      <w:r w:rsidRPr="008235F6">
        <w:rPr>
          <w:sz w:val="22"/>
          <w:szCs w:val="22"/>
        </w:rPr>
        <w:t>. 1947;2(6472):397.</w:t>
      </w:r>
    </w:p>
    <w:p w14:paraId="49B95263" w14:textId="77777777" w:rsidR="00F42869" w:rsidRPr="008235F6" w:rsidRDefault="00F42869" w:rsidP="00F42869">
      <w:pPr>
        <w:rPr>
          <w:sz w:val="22"/>
          <w:szCs w:val="22"/>
        </w:rPr>
      </w:pPr>
    </w:p>
    <w:p w14:paraId="659A8BB6" w14:textId="30273A6E" w:rsidR="00F42869" w:rsidRPr="008235F6" w:rsidRDefault="00F42869" w:rsidP="00F42869">
      <w:pPr>
        <w:rPr>
          <w:sz w:val="22"/>
          <w:szCs w:val="22"/>
        </w:rPr>
      </w:pPr>
      <w:proofErr w:type="spellStart"/>
      <w:r w:rsidRPr="008235F6">
        <w:rPr>
          <w:sz w:val="22"/>
          <w:szCs w:val="22"/>
        </w:rPr>
        <w:t>Freedberg</w:t>
      </w:r>
      <w:proofErr w:type="spellEnd"/>
      <w:r w:rsidRPr="008235F6">
        <w:rPr>
          <w:sz w:val="22"/>
          <w:szCs w:val="22"/>
        </w:rPr>
        <w:t xml:space="preserve"> DE, </w:t>
      </w:r>
      <w:proofErr w:type="spellStart"/>
      <w:r w:rsidRPr="008235F6">
        <w:rPr>
          <w:sz w:val="22"/>
          <w:szCs w:val="22"/>
        </w:rPr>
        <w:t>Salmasian</w:t>
      </w:r>
      <w:proofErr w:type="spellEnd"/>
      <w:r w:rsidRPr="008235F6">
        <w:rPr>
          <w:sz w:val="22"/>
          <w:szCs w:val="22"/>
        </w:rPr>
        <w:t xml:space="preserve"> H, Cohen B, Abrams JA,</w:t>
      </w:r>
      <w:r w:rsidR="00C21944">
        <w:rPr>
          <w:sz w:val="22"/>
          <w:szCs w:val="22"/>
        </w:rPr>
        <w:t xml:space="preserve"> and EL Larson</w:t>
      </w:r>
      <w:r w:rsidRPr="008235F6">
        <w:rPr>
          <w:sz w:val="22"/>
          <w:szCs w:val="22"/>
        </w:rPr>
        <w:t xml:space="preserve">. Receipt of Antibiotics in Hospitalized Patients and Risk for </w:t>
      </w:r>
      <w:r w:rsidRPr="008235F6">
        <w:rPr>
          <w:i/>
          <w:sz w:val="22"/>
          <w:szCs w:val="22"/>
        </w:rPr>
        <w:t xml:space="preserve">Clostridium </w:t>
      </w:r>
      <w:proofErr w:type="gramStart"/>
      <w:r w:rsidRPr="008235F6">
        <w:rPr>
          <w:i/>
          <w:sz w:val="22"/>
          <w:szCs w:val="22"/>
        </w:rPr>
        <w:t>difficile</w:t>
      </w:r>
      <w:proofErr w:type="gramEnd"/>
      <w:r w:rsidRPr="008235F6">
        <w:rPr>
          <w:sz w:val="22"/>
          <w:szCs w:val="22"/>
        </w:rPr>
        <w:t xml:space="preserve"> Infection in Subsequent Patients Who Occupy the Same Bed. </w:t>
      </w:r>
      <w:r w:rsidRPr="008235F6">
        <w:rPr>
          <w:i/>
          <w:sz w:val="22"/>
          <w:szCs w:val="22"/>
        </w:rPr>
        <w:t>JAMA Intern Med</w:t>
      </w:r>
      <w:r w:rsidRPr="008235F6">
        <w:rPr>
          <w:sz w:val="22"/>
          <w:szCs w:val="22"/>
        </w:rPr>
        <w:t>. 2016.</w:t>
      </w:r>
    </w:p>
    <w:p w14:paraId="74EEA699" w14:textId="77777777" w:rsidR="00F42869" w:rsidRPr="008235F6" w:rsidRDefault="00F42869" w:rsidP="00F42869">
      <w:pPr>
        <w:rPr>
          <w:sz w:val="22"/>
          <w:szCs w:val="22"/>
        </w:rPr>
      </w:pPr>
    </w:p>
    <w:p w14:paraId="027A217D" w14:textId="77777777" w:rsidR="00F42869" w:rsidRPr="008235F6" w:rsidRDefault="00F42869" w:rsidP="00F42869">
      <w:pPr>
        <w:rPr>
          <w:sz w:val="22"/>
          <w:szCs w:val="22"/>
        </w:rPr>
      </w:pPr>
      <w:r w:rsidRPr="008235F6">
        <w:rPr>
          <w:sz w:val="22"/>
          <w:szCs w:val="22"/>
        </w:rPr>
        <w:t xml:space="preserve">Haley RW, Morgan WM, Culver DH, White JW, </w:t>
      </w:r>
      <w:proofErr w:type="spellStart"/>
      <w:r w:rsidRPr="008235F6">
        <w:rPr>
          <w:sz w:val="22"/>
          <w:szCs w:val="22"/>
        </w:rPr>
        <w:t>Emori</w:t>
      </w:r>
      <w:proofErr w:type="spellEnd"/>
      <w:r w:rsidRPr="008235F6">
        <w:rPr>
          <w:sz w:val="22"/>
          <w:szCs w:val="22"/>
        </w:rPr>
        <w:t xml:space="preserve"> TG, </w:t>
      </w:r>
      <w:proofErr w:type="spellStart"/>
      <w:r w:rsidRPr="008235F6">
        <w:rPr>
          <w:sz w:val="22"/>
          <w:szCs w:val="22"/>
        </w:rPr>
        <w:t>Mosser</w:t>
      </w:r>
      <w:proofErr w:type="spellEnd"/>
      <w:r w:rsidRPr="008235F6">
        <w:rPr>
          <w:sz w:val="22"/>
          <w:szCs w:val="22"/>
        </w:rPr>
        <w:t xml:space="preserve"> J, </w:t>
      </w:r>
      <w:r w:rsidRPr="00C21944">
        <w:rPr>
          <w:i/>
          <w:sz w:val="22"/>
          <w:szCs w:val="22"/>
        </w:rPr>
        <w:t>et al</w:t>
      </w:r>
      <w:r w:rsidRPr="008235F6">
        <w:rPr>
          <w:sz w:val="22"/>
          <w:szCs w:val="22"/>
        </w:rPr>
        <w:t xml:space="preserve">. Update from the SENIC project. Hospital infection control: recent progress and opportunities under prospective payment. </w:t>
      </w:r>
      <w:r w:rsidRPr="008235F6">
        <w:rPr>
          <w:i/>
          <w:sz w:val="22"/>
          <w:szCs w:val="22"/>
        </w:rPr>
        <w:t>Am J Infect Control.</w:t>
      </w:r>
      <w:r w:rsidRPr="008235F6">
        <w:rPr>
          <w:sz w:val="22"/>
          <w:szCs w:val="22"/>
        </w:rPr>
        <w:t xml:space="preserve"> 1985;13(3):97-108.</w:t>
      </w:r>
    </w:p>
    <w:p w14:paraId="22636D16" w14:textId="77777777" w:rsidR="00F42869" w:rsidRPr="008235F6" w:rsidRDefault="00F42869" w:rsidP="00F42869">
      <w:pPr>
        <w:rPr>
          <w:sz w:val="22"/>
          <w:szCs w:val="22"/>
        </w:rPr>
      </w:pPr>
    </w:p>
    <w:p w14:paraId="5B5CB312" w14:textId="77777777" w:rsidR="00F42869" w:rsidRPr="008235F6" w:rsidRDefault="00F42869" w:rsidP="00F42869">
      <w:pPr>
        <w:rPr>
          <w:sz w:val="22"/>
          <w:szCs w:val="22"/>
        </w:rPr>
      </w:pPr>
      <w:r w:rsidRPr="008235F6">
        <w:rPr>
          <w:sz w:val="22"/>
          <w:szCs w:val="22"/>
        </w:rPr>
        <w:t xml:space="preserve">He M, </w:t>
      </w:r>
      <w:proofErr w:type="spellStart"/>
      <w:r w:rsidRPr="008235F6">
        <w:rPr>
          <w:sz w:val="22"/>
          <w:szCs w:val="22"/>
        </w:rPr>
        <w:t>Miyajima</w:t>
      </w:r>
      <w:proofErr w:type="spellEnd"/>
      <w:r w:rsidRPr="008235F6">
        <w:rPr>
          <w:sz w:val="22"/>
          <w:szCs w:val="22"/>
        </w:rPr>
        <w:t xml:space="preserve"> F, Roberts P, Ellison L, Pickard DJ, Martin MJ, </w:t>
      </w:r>
      <w:r w:rsidRPr="00F535DF">
        <w:rPr>
          <w:i/>
          <w:sz w:val="22"/>
          <w:szCs w:val="22"/>
        </w:rPr>
        <w:t>et al.</w:t>
      </w:r>
      <w:r w:rsidRPr="008235F6">
        <w:rPr>
          <w:sz w:val="22"/>
          <w:szCs w:val="22"/>
        </w:rPr>
        <w:t xml:space="preserve"> Emergence and global spread of epidemic healthcare-associated </w:t>
      </w:r>
      <w:r w:rsidRPr="008235F6">
        <w:rPr>
          <w:i/>
          <w:sz w:val="22"/>
          <w:szCs w:val="22"/>
        </w:rPr>
        <w:t>Clostridium difficile</w:t>
      </w:r>
      <w:r w:rsidRPr="008235F6">
        <w:rPr>
          <w:sz w:val="22"/>
          <w:szCs w:val="22"/>
        </w:rPr>
        <w:t xml:space="preserve">. </w:t>
      </w:r>
      <w:r w:rsidRPr="008235F6">
        <w:rPr>
          <w:i/>
          <w:sz w:val="22"/>
          <w:szCs w:val="22"/>
        </w:rPr>
        <w:t>Nature genetics</w:t>
      </w:r>
      <w:r w:rsidRPr="008235F6">
        <w:rPr>
          <w:sz w:val="22"/>
          <w:szCs w:val="22"/>
        </w:rPr>
        <w:t>. 2013;45(1):109-13.</w:t>
      </w:r>
    </w:p>
    <w:p w14:paraId="0E4E8E5C" w14:textId="77777777" w:rsidR="00F42869" w:rsidRPr="008235F6" w:rsidRDefault="00F42869" w:rsidP="00F42869">
      <w:pPr>
        <w:rPr>
          <w:sz w:val="22"/>
          <w:szCs w:val="22"/>
        </w:rPr>
      </w:pPr>
    </w:p>
    <w:p w14:paraId="76B82A92" w14:textId="65B9D656" w:rsidR="00F42869" w:rsidRPr="008235F6" w:rsidRDefault="00F42869" w:rsidP="00F42869">
      <w:pPr>
        <w:rPr>
          <w:sz w:val="22"/>
          <w:szCs w:val="22"/>
        </w:rPr>
      </w:pPr>
      <w:r w:rsidRPr="008235F6">
        <w:rPr>
          <w:sz w:val="22"/>
          <w:szCs w:val="22"/>
        </w:rPr>
        <w:t xml:space="preserve">Hecker MT, Aron DC, Patel NP, Lehmann MK and CJ </w:t>
      </w:r>
      <w:proofErr w:type="spellStart"/>
      <w:r w:rsidRPr="008235F6">
        <w:rPr>
          <w:sz w:val="22"/>
          <w:szCs w:val="22"/>
        </w:rPr>
        <w:t>Donskey</w:t>
      </w:r>
      <w:proofErr w:type="spellEnd"/>
      <w:r w:rsidRPr="008235F6">
        <w:rPr>
          <w:sz w:val="22"/>
          <w:szCs w:val="22"/>
        </w:rPr>
        <w:t xml:space="preserve">. Unnecessary use of antimicrobials in hospitalized patients: current patterns of misuse with an emphasis on the </w:t>
      </w:r>
      <w:proofErr w:type="spellStart"/>
      <w:r w:rsidRPr="008235F6">
        <w:rPr>
          <w:sz w:val="22"/>
          <w:szCs w:val="22"/>
        </w:rPr>
        <w:t>antianaerobic</w:t>
      </w:r>
      <w:proofErr w:type="spellEnd"/>
      <w:r w:rsidRPr="008235F6">
        <w:rPr>
          <w:sz w:val="22"/>
          <w:szCs w:val="22"/>
        </w:rPr>
        <w:t xml:space="preserve"> spectrum of activity. </w:t>
      </w:r>
      <w:r w:rsidRPr="008235F6">
        <w:rPr>
          <w:i/>
          <w:sz w:val="22"/>
          <w:szCs w:val="22"/>
        </w:rPr>
        <w:t>Arch Intern Med</w:t>
      </w:r>
      <w:r w:rsidRPr="008235F6">
        <w:rPr>
          <w:sz w:val="22"/>
          <w:szCs w:val="22"/>
        </w:rPr>
        <w:t>. 2003;163(8): 972-978</w:t>
      </w:r>
      <w:r w:rsidR="00F535DF">
        <w:rPr>
          <w:sz w:val="22"/>
          <w:szCs w:val="22"/>
        </w:rPr>
        <w:t>.</w:t>
      </w:r>
    </w:p>
    <w:p w14:paraId="12462A5D" w14:textId="77777777" w:rsidR="00F42869" w:rsidRPr="008235F6" w:rsidRDefault="00F42869" w:rsidP="00F42869">
      <w:pPr>
        <w:rPr>
          <w:sz w:val="22"/>
          <w:szCs w:val="22"/>
        </w:rPr>
      </w:pPr>
    </w:p>
    <w:p w14:paraId="28D3E710" w14:textId="256094A2" w:rsidR="00F42869" w:rsidRPr="008235F6" w:rsidRDefault="00F42869" w:rsidP="00F42869">
      <w:pPr>
        <w:rPr>
          <w:sz w:val="22"/>
          <w:szCs w:val="22"/>
        </w:rPr>
      </w:pPr>
      <w:r w:rsidRPr="008235F6">
        <w:rPr>
          <w:sz w:val="22"/>
          <w:szCs w:val="22"/>
        </w:rPr>
        <w:t xml:space="preserve">Hooton TM </w:t>
      </w:r>
      <w:r w:rsidRPr="00F535DF">
        <w:rPr>
          <w:i/>
          <w:sz w:val="22"/>
          <w:szCs w:val="22"/>
        </w:rPr>
        <w:t>et al.</w:t>
      </w:r>
      <w:r w:rsidRPr="008235F6">
        <w:rPr>
          <w:sz w:val="22"/>
          <w:szCs w:val="22"/>
        </w:rPr>
        <w:t xml:space="preserve"> A prospective study of asymptomatic bacteriuria in sexually active young women</w:t>
      </w:r>
      <w:r w:rsidRPr="008235F6">
        <w:rPr>
          <w:i/>
          <w:sz w:val="22"/>
          <w:szCs w:val="22"/>
        </w:rPr>
        <w:t xml:space="preserve">. N </w:t>
      </w:r>
      <w:proofErr w:type="spellStart"/>
      <w:r w:rsidRPr="008235F6">
        <w:rPr>
          <w:i/>
          <w:sz w:val="22"/>
          <w:szCs w:val="22"/>
        </w:rPr>
        <w:t>Engl</w:t>
      </w:r>
      <w:proofErr w:type="spellEnd"/>
      <w:r w:rsidRPr="008235F6">
        <w:rPr>
          <w:i/>
          <w:sz w:val="22"/>
          <w:szCs w:val="22"/>
        </w:rPr>
        <w:t xml:space="preserve"> J Med</w:t>
      </w:r>
      <w:r w:rsidRPr="008235F6">
        <w:rPr>
          <w:sz w:val="22"/>
          <w:szCs w:val="22"/>
        </w:rPr>
        <w:t>. 2000;343(14): 992-997</w:t>
      </w:r>
      <w:r w:rsidR="00F535DF">
        <w:rPr>
          <w:sz w:val="22"/>
          <w:szCs w:val="22"/>
        </w:rPr>
        <w:t>.</w:t>
      </w:r>
    </w:p>
    <w:p w14:paraId="645409E8" w14:textId="77777777" w:rsidR="00F42869" w:rsidRPr="008235F6" w:rsidRDefault="00F42869" w:rsidP="00F42869">
      <w:pPr>
        <w:rPr>
          <w:sz w:val="22"/>
          <w:szCs w:val="22"/>
        </w:rPr>
      </w:pPr>
    </w:p>
    <w:p w14:paraId="070CF2DC" w14:textId="77777777" w:rsidR="00F42869" w:rsidRPr="008235F6" w:rsidRDefault="00F42869" w:rsidP="00F42869">
      <w:pPr>
        <w:rPr>
          <w:sz w:val="22"/>
          <w:szCs w:val="22"/>
        </w:rPr>
      </w:pPr>
      <w:r w:rsidRPr="008235F6">
        <w:rPr>
          <w:sz w:val="22"/>
          <w:szCs w:val="22"/>
        </w:rPr>
        <w:t xml:space="preserve">Hughes JM. Study on the efficacy of nosocomial infection control (SENIC Project): results and implications for the future. </w:t>
      </w:r>
      <w:r w:rsidRPr="008235F6">
        <w:rPr>
          <w:i/>
          <w:sz w:val="22"/>
          <w:szCs w:val="22"/>
        </w:rPr>
        <w:t>Chemotherapy</w:t>
      </w:r>
      <w:r w:rsidRPr="008235F6">
        <w:rPr>
          <w:sz w:val="22"/>
          <w:szCs w:val="22"/>
        </w:rPr>
        <w:t>. 1988;34(6):553-61.</w:t>
      </w:r>
    </w:p>
    <w:p w14:paraId="16CD92C7" w14:textId="77777777" w:rsidR="00F42869" w:rsidRPr="008235F6" w:rsidRDefault="00F42869" w:rsidP="00F42869">
      <w:pPr>
        <w:rPr>
          <w:sz w:val="22"/>
          <w:szCs w:val="22"/>
        </w:rPr>
      </w:pPr>
    </w:p>
    <w:p w14:paraId="6784A040" w14:textId="2EFD1EAC" w:rsidR="00F42869" w:rsidRPr="008235F6" w:rsidRDefault="00F42869" w:rsidP="00F42869">
      <w:pPr>
        <w:rPr>
          <w:sz w:val="22"/>
          <w:szCs w:val="22"/>
        </w:rPr>
      </w:pPr>
      <w:r w:rsidRPr="008235F6">
        <w:rPr>
          <w:sz w:val="22"/>
          <w:szCs w:val="22"/>
        </w:rPr>
        <w:t xml:space="preserve">Kim JH, </w:t>
      </w:r>
      <w:r w:rsidR="00F535DF">
        <w:rPr>
          <w:sz w:val="22"/>
          <w:szCs w:val="22"/>
        </w:rPr>
        <w:t xml:space="preserve">and HA </w:t>
      </w:r>
      <w:proofErr w:type="spellStart"/>
      <w:r w:rsidR="00F535DF">
        <w:rPr>
          <w:sz w:val="22"/>
          <w:szCs w:val="22"/>
        </w:rPr>
        <w:t>Gallis</w:t>
      </w:r>
      <w:proofErr w:type="spellEnd"/>
      <w:r w:rsidRPr="008235F6">
        <w:rPr>
          <w:sz w:val="22"/>
          <w:szCs w:val="22"/>
        </w:rPr>
        <w:t>. Observations on Spiraling Empiricism: Its Causes, Allure, and Perils with Particular Reference to Antibiotic Therapy</w:t>
      </w:r>
      <w:r w:rsidRPr="008235F6">
        <w:rPr>
          <w:i/>
          <w:sz w:val="22"/>
          <w:szCs w:val="22"/>
        </w:rPr>
        <w:t>. Am J Med</w:t>
      </w:r>
      <w:r w:rsidRPr="008235F6">
        <w:rPr>
          <w:sz w:val="22"/>
          <w:szCs w:val="22"/>
        </w:rPr>
        <w:t xml:space="preserve">. </w:t>
      </w:r>
      <w:proofErr w:type="gramStart"/>
      <w:r w:rsidRPr="008235F6">
        <w:rPr>
          <w:sz w:val="22"/>
          <w:szCs w:val="22"/>
        </w:rPr>
        <w:t>1989;87:201</w:t>
      </w:r>
      <w:proofErr w:type="gramEnd"/>
      <w:r w:rsidRPr="008235F6">
        <w:rPr>
          <w:sz w:val="22"/>
          <w:szCs w:val="22"/>
        </w:rPr>
        <w:t>-206</w:t>
      </w:r>
      <w:r w:rsidR="00F535DF">
        <w:rPr>
          <w:sz w:val="22"/>
          <w:szCs w:val="22"/>
        </w:rPr>
        <w:t>.</w:t>
      </w:r>
    </w:p>
    <w:p w14:paraId="6604ADC9" w14:textId="77777777" w:rsidR="00F42869" w:rsidRPr="008235F6" w:rsidRDefault="00F42869" w:rsidP="00F42869">
      <w:pPr>
        <w:rPr>
          <w:sz w:val="22"/>
          <w:szCs w:val="22"/>
        </w:rPr>
      </w:pPr>
    </w:p>
    <w:p w14:paraId="5C8BDF7E" w14:textId="77777777" w:rsidR="00F42869" w:rsidRPr="008235F6" w:rsidRDefault="00F42869" w:rsidP="00F42869">
      <w:pPr>
        <w:rPr>
          <w:sz w:val="22"/>
          <w:szCs w:val="22"/>
        </w:rPr>
      </w:pPr>
      <w:r w:rsidRPr="008235F6">
        <w:rPr>
          <w:sz w:val="22"/>
          <w:szCs w:val="22"/>
        </w:rPr>
        <w:lastRenderedPageBreak/>
        <w:t xml:space="preserve">Le Coz, P, </w:t>
      </w:r>
      <w:proofErr w:type="spellStart"/>
      <w:r w:rsidRPr="008235F6">
        <w:rPr>
          <w:sz w:val="22"/>
          <w:szCs w:val="22"/>
        </w:rPr>
        <w:t>Carlet</w:t>
      </w:r>
      <w:proofErr w:type="spellEnd"/>
      <w:r w:rsidRPr="008235F6">
        <w:rPr>
          <w:sz w:val="22"/>
          <w:szCs w:val="22"/>
        </w:rPr>
        <w:t xml:space="preserve">, J, </w:t>
      </w:r>
      <w:proofErr w:type="spellStart"/>
      <w:r w:rsidRPr="008235F6">
        <w:rPr>
          <w:sz w:val="22"/>
          <w:szCs w:val="22"/>
        </w:rPr>
        <w:t>Roblot</w:t>
      </w:r>
      <w:proofErr w:type="spellEnd"/>
      <w:r w:rsidRPr="008235F6">
        <w:rPr>
          <w:sz w:val="22"/>
          <w:szCs w:val="22"/>
        </w:rPr>
        <w:t xml:space="preserve"> F, and C </w:t>
      </w:r>
      <w:proofErr w:type="spellStart"/>
      <w:r w:rsidRPr="008235F6">
        <w:rPr>
          <w:sz w:val="22"/>
          <w:szCs w:val="22"/>
        </w:rPr>
        <w:t>Pulcini</w:t>
      </w:r>
      <w:proofErr w:type="spellEnd"/>
      <w:r w:rsidRPr="008235F6">
        <w:rPr>
          <w:sz w:val="22"/>
          <w:szCs w:val="22"/>
        </w:rPr>
        <w:t xml:space="preserve">.  </w:t>
      </w:r>
      <w:r w:rsidRPr="00FB1C34">
        <w:rPr>
          <w:sz w:val="22"/>
          <w:lang w:val="fr-FR"/>
        </w:rPr>
        <w:t xml:space="preserve">Ressources humaines nécessaires aux équipes multidisciplinaires en antibiothérapie dans les établissements de santé français.  </w:t>
      </w:r>
      <w:proofErr w:type="spellStart"/>
      <w:r w:rsidRPr="008235F6">
        <w:rPr>
          <w:i/>
          <w:sz w:val="22"/>
          <w:szCs w:val="22"/>
        </w:rPr>
        <w:t>Medecine</w:t>
      </w:r>
      <w:proofErr w:type="spellEnd"/>
      <w:r w:rsidRPr="008235F6">
        <w:rPr>
          <w:i/>
          <w:sz w:val="22"/>
          <w:szCs w:val="22"/>
        </w:rPr>
        <w:t xml:space="preserve"> et Maladies </w:t>
      </w:r>
      <w:proofErr w:type="spellStart"/>
      <w:r w:rsidRPr="008235F6">
        <w:rPr>
          <w:i/>
          <w:sz w:val="22"/>
          <w:szCs w:val="22"/>
        </w:rPr>
        <w:t>Infectieuses</w:t>
      </w:r>
      <w:proofErr w:type="spellEnd"/>
      <w:r w:rsidRPr="008235F6">
        <w:rPr>
          <w:sz w:val="22"/>
          <w:szCs w:val="22"/>
        </w:rPr>
        <w:t xml:space="preserve"> 2016; 46(4): 200-206.</w:t>
      </w:r>
    </w:p>
    <w:p w14:paraId="7D09DF0E" w14:textId="77777777" w:rsidR="00F42869" w:rsidRPr="008235F6" w:rsidRDefault="00F42869" w:rsidP="00F42869">
      <w:pPr>
        <w:rPr>
          <w:sz w:val="22"/>
          <w:szCs w:val="22"/>
        </w:rPr>
      </w:pPr>
    </w:p>
    <w:p w14:paraId="7EBF06B5" w14:textId="14E8448C" w:rsidR="00F42869" w:rsidRPr="008235F6" w:rsidRDefault="00F42869" w:rsidP="00F42869">
      <w:pPr>
        <w:rPr>
          <w:sz w:val="22"/>
          <w:szCs w:val="22"/>
        </w:rPr>
      </w:pPr>
      <w:r w:rsidRPr="008235F6">
        <w:rPr>
          <w:sz w:val="22"/>
          <w:szCs w:val="22"/>
        </w:rPr>
        <w:t xml:space="preserve">Leal JR, </w:t>
      </w:r>
      <w:proofErr w:type="spellStart"/>
      <w:r w:rsidRPr="008235F6">
        <w:rPr>
          <w:sz w:val="22"/>
          <w:szCs w:val="22"/>
        </w:rPr>
        <w:t>Heit</w:t>
      </w:r>
      <w:r w:rsidR="00F535DF">
        <w:rPr>
          <w:sz w:val="22"/>
          <w:szCs w:val="22"/>
        </w:rPr>
        <w:t>man</w:t>
      </w:r>
      <w:proofErr w:type="spellEnd"/>
      <w:r w:rsidR="00F535DF">
        <w:rPr>
          <w:sz w:val="22"/>
          <w:szCs w:val="22"/>
        </w:rPr>
        <w:t xml:space="preserve"> SJ, Conly JM, Henderson EA, and </w:t>
      </w:r>
      <w:proofErr w:type="spellStart"/>
      <w:r w:rsidR="00F535DF">
        <w:rPr>
          <w:sz w:val="22"/>
          <w:szCs w:val="22"/>
        </w:rPr>
        <w:t>BJManns</w:t>
      </w:r>
      <w:proofErr w:type="spellEnd"/>
      <w:r w:rsidRPr="008235F6">
        <w:rPr>
          <w:sz w:val="22"/>
          <w:szCs w:val="22"/>
        </w:rPr>
        <w:t xml:space="preserve">. Cost-Effectiveness Analysis of the Use of Probiotics for the Prevention of </w:t>
      </w:r>
      <w:r w:rsidRPr="008235F6">
        <w:rPr>
          <w:i/>
          <w:sz w:val="22"/>
          <w:szCs w:val="22"/>
        </w:rPr>
        <w:t xml:space="preserve">Clostridium </w:t>
      </w:r>
      <w:proofErr w:type="gramStart"/>
      <w:r w:rsidRPr="008235F6">
        <w:rPr>
          <w:i/>
          <w:sz w:val="22"/>
          <w:szCs w:val="22"/>
        </w:rPr>
        <w:t>difficile</w:t>
      </w:r>
      <w:proofErr w:type="gramEnd"/>
      <w:r w:rsidRPr="008235F6">
        <w:rPr>
          <w:sz w:val="22"/>
          <w:szCs w:val="22"/>
        </w:rPr>
        <w:t xml:space="preserve">-Associated Diarrhea in a Provincial Healthcare System. </w:t>
      </w:r>
      <w:r w:rsidRPr="008235F6">
        <w:rPr>
          <w:i/>
          <w:sz w:val="22"/>
          <w:szCs w:val="22"/>
        </w:rPr>
        <w:t xml:space="preserve">Infect Control </w:t>
      </w:r>
      <w:proofErr w:type="spellStart"/>
      <w:r w:rsidRPr="008235F6">
        <w:rPr>
          <w:i/>
          <w:sz w:val="22"/>
          <w:szCs w:val="22"/>
        </w:rPr>
        <w:t>Hosp</w:t>
      </w:r>
      <w:proofErr w:type="spellEnd"/>
      <w:r w:rsidRPr="008235F6">
        <w:rPr>
          <w:i/>
          <w:sz w:val="22"/>
          <w:szCs w:val="22"/>
        </w:rPr>
        <w:t xml:space="preserve"> </w:t>
      </w:r>
      <w:proofErr w:type="spellStart"/>
      <w:r w:rsidRPr="008235F6">
        <w:rPr>
          <w:i/>
          <w:sz w:val="22"/>
          <w:szCs w:val="22"/>
        </w:rPr>
        <w:t>Epidemiol</w:t>
      </w:r>
      <w:proofErr w:type="spellEnd"/>
      <w:r w:rsidRPr="008235F6">
        <w:rPr>
          <w:sz w:val="22"/>
          <w:szCs w:val="22"/>
        </w:rPr>
        <w:t>. 2016;37(9):1079-86.</w:t>
      </w:r>
    </w:p>
    <w:p w14:paraId="017139E1" w14:textId="77777777" w:rsidR="00F42869" w:rsidRPr="008235F6" w:rsidRDefault="00F42869" w:rsidP="00F42869">
      <w:pPr>
        <w:rPr>
          <w:sz w:val="22"/>
          <w:szCs w:val="22"/>
        </w:rPr>
      </w:pPr>
    </w:p>
    <w:p w14:paraId="6FC62468" w14:textId="2D9A6D93" w:rsidR="00F42869" w:rsidRPr="008235F6" w:rsidRDefault="00F42869" w:rsidP="00F42869">
      <w:pPr>
        <w:rPr>
          <w:sz w:val="22"/>
          <w:szCs w:val="22"/>
        </w:rPr>
      </w:pPr>
      <w:proofErr w:type="spellStart"/>
      <w:r w:rsidRPr="008235F6">
        <w:rPr>
          <w:sz w:val="22"/>
          <w:szCs w:val="22"/>
        </w:rPr>
        <w:t>Lessa</w:t>
      </w:r>
      <w:proofErr w:type="spellEnd"/>
      <w:r w:rsidRPr="008235F6">
        <w:rPr>
          <w:sz w:val="22"/>
          <w:szCs w:val="22"/>
        </w:rPr>
        <w:t xml:space="preserve"> FC, Mu Y, Bamberg WM, </w:t>
      </w:r>
      <w:proofErr w:type="spellStart"/>
      <w:r w:rsidRPr="008235F6">
        <w:rPr>
          <w:sz w:val="22"/>
          <w:szCs w:val="22"/>
        </w:rPr>
        <w:t>Beldavs</w:t>
      </w:r>
      <w:proofErr w:type="spellEnd"/>
      <w:r w:rsidRPr="008235F6">
        <w:rPr>
          <w:sz w:val="22"/>
          <w:szCs w:val="22"/>
        </w:rPr>
        <w:t xml:space="preserve"> ZG, </w:t>
      </w:r>
      <w:proofErr w:type="spellStart"/>
      <w:r w:rsidRPr="008235F6">
        <w:rPr>
          <w:sz w:val="22"/>
          <w:szCs w:val="22"/>
        </w:rPr>
        <w:t>Dumyati</w:t>
      </w:r>
      <w:proofErr w:type="spellEnd"/>
      <w:r w:rsidRPr="008235F6">
        <w:rPr>
          <w:sz w:val="22"/>
          <w:szCs w:val="22"/>
        </w:rPr>
        <w:t xml:space="preserve"> GK, Dunn JR, </w:t>
      </w:r>
      <w:r w:rsidRPr="00F535DF">
        <w:rPr>
          <w:i/>
          <w:sz w:val="22"/>
          <w:szCs w:val="22"/>
        </w:rPr>
        <w:t>et al</w:t>
      </w:r>
      <w:r w:rsidRPr="008235F6">
        <w:rPr>
          <w:sz w:val="22"/>
          <w:szCs w:val="22"/>
        </w:rPr>
        <w:t xml:space="preserve">. Burden of </w:t>
      </w:r>
      <w:r w:rsidRPr="008235F6">
        <w:rPr>
          <w:i/>
          <w:sz w:val="22"/>
          <w:szCs w:val="22"/>
        </w:rPr>
        <w:t>Clostridium difficile</w:t>
      </w:r>
      <w:r w:rsidRPr="008235F6">
        <w:rPr>
          <w:sz w:val="22"/>
          <w:szCs w:val="22"/>
        </w:rPr>
        <w:t xml:space="preserve"> infection in the United States. </w:t>
      </w:r>
      <w:r w:rsidRPr="008235F6">
        <w:rPr>
          <w:i/>
          <w:sz w:val="22"/>
          <w:szCs w:val="22"/>
        </w:rPr>
        <w:t xml:space="preserve">N </w:t>
      </w:r>
      <w:proofErr w:type="spellStart"/>
      <w:r w:rsidRPr="008235F6">
        <w:rPr>
          <w:i/>
          <w:sz w:val="22"/>
          <w:szCs w:val="22"/>
        </w:rPr>
        <w:t>Engl</w:t>
      </w:r>
      <w:proofErr w:type="spellEnd"/>
      <w:r w:rsidRPr="008235F6">
        <w:rPr>
          <w:i/>
          <w:sz w:val="22"/>
          <w:szCs w:val="22"/>
        </w:rPr>
        <w:t xml:space="preserve"> J Med</w:t>
      </w:r>
      <w:r w:rsidRPr="008235F6">
        <w:rPr>
          <w:sz w:val="22"/>
          <w:szCs w:val="22"/>
        </w:rPr>
        <w:t>. 2015;372(9):825-34</w:t>
      </w:r>
      <w:r w:rsidR="00F535DF">
        <w:rPr>
          <w:sz w:val="22"/>
          <w:szCs w:val="22"/>
        </w:rPr>
        <w:t>.</w:t>
      </w:r>
    </w:p>
    <w:p w14:paraId="1F6FA86A" w14:textId="77777777" w:rsidR="00F42869" w:rsidRPr="008235F6" w:rsidRDefault="00F42869" w:rsidP="00F42869">
      <w:pPr>
        <w:rPr>
          <w:sz w:val="22"/>
          <w:szCs w:val="22"/>
        </w:rPr>
      </w:pPr>
    </w:p>
    <w:p w14:paraId="199CA87A" w14:textId="77777777" w:rsidR="00F42869" w:rsidRPr="008235F6" w:rsidRDefault="00F42869" w:rsidP="00F42869">
      <w:pPr>
        <w:rPr>
          <w:sz w:val="22"/>
          <w:szCs w:val="22"/>
        </w:rPr>
      </w:pPr>
      <w:r w:rsidRPr="008235F6">
        <w:rPr>
          <w:sz w:val="22"/>
          <w:szCs w:val="22"/>
        </w:rPr>
        <w:t xml:space="preserve">Li C, Wang H, Yin M, Han H, Yue JF, Zhang F, </w:t>
      </w:r>
      <w:r w:rsidRPr="008235F6">
        <w:rPr>
          <w:i/>
          <w:sz w:val="22"/>
          <w:szCs w:val="22"/>
        </w:rPr>
        <w:t>et al.</w:t>
      </w:r>
      <w:r w:rsidRPr="008235F6">
        <w:rPr>
          <w:sz w:val="22"/>
          <w:szCs w:val="22"/>
        </w:rPr>
        <w:t xml:space="preserve"> The Differences in the Epidemiology and Predictors of Death between </w:t>
      </w:r>
      <w:proofErr w:type="spellStart"/>
      <w:r w:rsidRPr="008235F6">
        <w:rPr>
          <w:sz w:val="22"/>
          <w:szCs w:val="22"/>
        </w:rPr>
        <w:t>Candidemia</w:t>
      </w:r>
      <w:proofErr w:type="spellEnd"/>
      <w:r w:rsidRPr="008235F6">
        <w:rPr>
          <w:sz w:val="22"/>
          <w:szCs w:val="22"/>
        </w:rPr>
        <w:t xml:space="preserve"> Acquired in Intensive Care Units and Other Hospital Settings. </w:t>
      </w:r>
      <w:r w:rsidRPr="008235F6">
        <w:rPr>
          <w:i/>
          <w:sz w:val="22"/>
          <w:szCs w:val="22"/>
        </w:rPr>
        <w:t>Intern Med</w:t>
      </w:r>
      <w:r w:rsidRPr="008235F6">
        <w:rPr>
          <w:sz w:val="22"/>
          <w:szCs w:val="22"/>
        </w:rPr>
        <w:t>. 2015;54(23):3009-16.</w:t>
      </w:r>
    </w:p>
    <w:p w14:paraId="29F80C1D" w14:textId="77777777" w:rsidR="00F42869" w:rsidRPr="008235F6" w:rsidRDefault="00F42869" w:rsidP="00F42869">
      <w:pPr>
        <w:rPr>
          <w:sz w:val="22"/>
          <w:szCs w:val="22"/>
        </w:rPr>
      </w:pPr>
    </w:p>
    <w:p w14:paraId="2BF58C6D" w14:textId="186A7B85" w:rsidR="00F42869" w:rsidRPr="008235F6" w:rsidRDefault="00F42869" w:rsidP="00F42869">
      <w:pPr>
        <w:rPr>
          <w:sz w:val="22"/>
          <w:szCs w:val="22"/>
        </w:rPr>
      </w:pPr>
      <w:r w:rsidRPr="008235F6">
        <w:rPr>
          <w:sz w:val="22"/>
          <w:szCs w:val="22"/>
        </w:rPr>
        <w:t xml:space="preserve">Lin, L, K Fajardo and U. S. P. S. T. Force. Screening for asymptomatic bacteriuria in adults: evidence for the U.S. Preventive Services Task Force reaffirmation recommendation statement. </w:t>
      </w:r>
      <w:r w:rsidRPr="008235F6">
        <w:rPr>
          <w:i/>
          <w:sz w:val="22"/>
          <w:szCs w:val="22"/>
        </w:rPr>
        <w:t>Ann Intern Med</w:t>
      </w:r>
      <w:r w:rsidRPr="008235F6">
        <w:rPr>
          <w:sz w:val="22"/>
          <w:szCs w:val="22"/>
        </w:rPr>
        <w:t>. 2008;149(1): W20-24</w:t>
      </w:r>
      <w:r w:rsidR="00F535DF">
        <w:rPr>
          <w:sz w:val="22"/>
          <w:szCs w:val="22"/>
        </w:rPr>
        <w:t>.</w:t>
      </w:r>
    </w:p>
    <w:p w14:paraId="06190DEA" w14:textId="77777777" w:rsidR="00F42869" w:rsidRPr="008235F6" w:rsidRDefault="00F42869" w:rsidP="00F42869">
      <w:pPr>
        <w:rPr>
          <w:sz w:val="22"/>
          <w:szCs w:val="22"/>
        </w:rPr>
      </w:pPr>
    </w:p>
    <w:p w14:paraId="0A377518" w14:textId="77777777" w:rsidR="00F42869" w:rsidRPr="008235F6" w:rsidRDefault="00F42869" w:rsidP="00F42869">
      <w:pPr>
        <w:rPr>
          <w:sz w:val="22"/>
          <w:szCs w:val="22"/>
        </w:rPr>
      </w:pPr>
      <w:r w:rsidRPr="008235F6">
        <w:rPr>
          <w:sz w:val="22"/>
          <w:szCs w:val="22"/>
        </w:rPr>
        <w:t xml:space="preserve">Loo VG, Poirier L, Miller MA, </w:t>
      </w:r>
      <w:proofErr w:type="spellStart"/>
      <w:r w:rsidRPr="008235F6">
        <w:rPr>
          <w:sz w:val="22"/>
          <w:szCs w:val="22"/>
        </w:rPr>
        <w:t>Oughton</w:t>
      </w:r>
      <w:proofErr w:type="spellEnd"/>
      <w:r w:rsidRPr="008235F6">
        <w:rPr>
          <w:sz w:val="22"/>
          <w:szCs w:val="22"/>
        </w:rPr>
        <w:t xml:space="preserve"> M, </w:t>
      </w:r>
      <w:proofErr w:type="spellStart"/>
      <w:r w:rsidRPr="008235F6">
        <w:rPr>
          <w:sz w:val="22"/>
          <w:szCs w:val="22"/>
        </w:rPr>
        <w:t>Libman</w:t>
      </w:r>
      <w:proofErr w:type="spellEnd"/>
      <w:r w:rsidRPr="008235F6">
        <w:rPr>
          <w:sz w:val="22"/>
          <w:szCs w:val="22"/>
        </w:rPr>
        <w:t xml:space="preserve"> MD, Michaud S, </w:t>
      </w:r>
      <w:r w:rsidRPr="008235F6">
        <w:rPr>
          <w:i/>
          <w:sz w:val="22"/>
          <w:szCs w:val="22"/>
        </w:rPr>
        <w:t>et al</w:t>
      </w:r>
      <w:r w:rsidRPr="008235F6">
        <w:rPr>
          <w:sz w:val="22"/>
          <w:szCs w:val="22"/>
        </w:rPr>
        <w:t xml:space="preserve">. A predominantly clonal multi-institutional outbreak of </w:t>
      </w:r>
      <w:r w:rsidRPr="008235F6">
        <w:rPr>
          <w:i/>
          <w:sz w:val="22"/>
          <w:szCs w:val="22"/>
        </w:rPr>
        <w:t>Clostridium difficile</w:t>
      </w:r>
      <w:r w:rsidRPr="008235F6">
        <w:rPr>
          <w:sz w:val="22"/>
          <w:szCs w:val="22"/>
        </w:rPr>
        <w:t xml:space="preserve">-associated diarrhea with high morbidity and mortality. </w:t>
      </w:r>
      <w:r w:rsidRPr="00F535DF">
        <w:rPr>
          <w:i/>
          <w:sz w:val="22"/>
          <w:szCs w:val="22"/>
        </w:rPr>
        <w:t xml:space="preserve">N </w:t>
      </w:r>
      <w:proofErr w:type="spellStart"/>
      <w:r w:rsidRPr="00F535DF">
        <w:rPr>
          <w:i/>
          <w:sz w:val="22"/>
          <w:szCs w:val="22"/>
        </w:rPr>
        <w:t>Engl</w:t>
      </w:r>
      <w:proofErr w:type="spellEnd"/>
      <w:r w:rsidRPr="00F535DF">
        <w:rPr>
          <w:i/>
          <w:sz w:val="22"/>
          <w:szCs w:val="22"/>
        </w:rPr>
        <w:t xml:space="preserve"> J Med</w:t>
      </w:r>
      <w:r w:rsidRPr="008235F6">
        <w:rPr>
          <w:sz w:val="22"/>
          <w:szCs w:val="22"/>
        </w:rPr>
        <w:t>. 2005;353(23):2442-9.</w:t>
      </w:r>
    </w:p>
    <w:p w14:paraId="0C93DE35" w14:textId="77777777" w:rsidR="00F42869" w:rsidRPr="008235F6" w:rsidRDefault="00F42869" w:rsidP="00F42869">
      <w:pPr>
        <w:rPr>
          <w:sz w:val="22"/>
          <w:szCs w:val="22"/>
        </w:rPr>
      </w:pPr>
    </w:p>
    <w:p w14:paraId="1FC04B7B" w14:textId="77777777" w:rsidR="00F42869" w:rsidRPr="008235F6" w:rsidRDefault="00F42869" w:rsidP="00F42869">
      <w:pPr>
        <w:rPr>
          <w:sz w:val="22"/>
          <w:szCs w:val="22"/>
        </w:rPr>
      </w:pPr>
      <w:proofErr w:type="spellStart"/>
      <w:r w:rsidRPr="008235F6">
        <w:rPr>
          <w:sz w:val="22"/>
          <w:szCs w:val="22"/>
        </w:rPr>
        <w:t>Lortholary</w:t>
      </w:r>
      <w:proofErr w:type="spellEnd"/>
      <w:r w:rsidRPr="008235F6">
        <w:rPr>
          <w:sz w:val="22"/>
          <w:szCs w:val="22"/>
        </w:rPr>
        <w:t xml:space="preserve"> O, </w:t>
      </w:r>
      <w:proofErr w:type="spellStart"/>
      <w:r w:rsidRPr="008235F6">
        <w:rPr>
          <w:sz w:val="22"/>
          <w:szCs w:val="22"/>
        </w:rPr>
        <w:t>Renaudat</w:t>
      </w:r>
      <w:proofErr w:type="spellEnd"/>
      <w:r w:rsidRPr="008235F6">
        <w:rPr>
          <w:sz w:val="22"/>
          <w:szCs w:val="22"/>
        </w:rPr>
        <w:t xml:space="preserve"> C, </w:t>
      </w:r>
      <w:proofErr w:type="spellStart"/>
      <w:r w:rsidRPr="008235F6">
        <w:rPr>
          <w:sz w:val="22"/>
          <w:szCs w:val="22"/>
        </w:rPr>
        <w:t>Sitbon</w:t>
      </w:r>
      <w:proofErr w:type="spellEnd"/>
      <w:r w:rsidRPr="008235F6">
        <w:rPr>
          <w:sz w:val="22"/>
          <w:szCs w:val="22"/>
        </w:rPr>
        <w:t xml:space="preserve"> K, </w:t>
      </w:r>
      <w:proofErr w:type="spellStart"/>
      <w:r w:rsidRPr="008235F6">
        <w:rPr>
          <w:sz w:val="22"/>
          <w:szCs w:val="22"/>
        </w:rPr>
        <w:t>Madec</w:t>
      </w:r>
      <w:proofErr w:type="spellEnd"/>
      <w:r w:rsidRPr="008235F6">
        <w:rPr>
          <w:sz w:val="22"/>
          <w:szCs w:val="22"/>
        </w:rPr>
        <w:t xml:space="preserve"> Y, </w:t>
      </w:r>
      <w:proofErr w:type="spellStart"/>
      <w:r w:rsidRPr="008235F6">
        <w:rPr>
          <w:sz w:val="22"/>
          <w:szCs w:val="22"/>
        </w:rPr>
        <w:t>Denoeud-Ndam</w:t>
      </w:r>
      <w:proofErr w:type="spellEnd"/>
      <w:r w:rsidRPr="008235F6">
        <w:rPr>
          <w:sz w:val="22"/>
          <w:szCs w:val="22"/>
        </w:rPr>
        <w:t xml:space="preserve"> L, Wolff M, </w:t>
      </w:r>
      <w:r w:rsidRPr="00F535DF">
        <w:rPr>
          <w:i/>
          <w:sz w:val="22"/>
          <w:szCs w:val="22"/>
        </w:rPr>
        <w:t>et al</w:t>
      </w:r>
      <w:r w:rsidRPr="008235F6">
        <w:rPr>
          <w:sz w:val="22"/>
          <w:szCs w:val="22"/>
        </w:rPr>
        <w:t xml:space="preserve">. Worrisome trends in incidence and mortality of </w:t>
      </w:r>
      <w:proofErr w:type="spellStart"/>
      <w:r w:rsidRPr="008235F6">
        <w:rPr>
          <w:sz w:val="22"/>
          <w:szCs w:val="22"/>
        </w:rPr>
        <w:t>candidemia</w:t>
      </w:r>
      <w:proofErr w:type="spellEnd"/>
      <w:r w:rsidRPr="008235F6">
        <w:rPr>
          <w:sz w:val="22"/>
          <w:szCs w:val="22"/>
        </w:rPr>
        <w:t xml:space="preserve"> in intensive care units (Paris area, 2002-2010). </w:t>
      </w:r>
      <w:r w:rsidRPr="008235F6">
        <w:rPr>
          <w:i/>
          <w:sz w:val="22"/>
          <w:szCs w:val="22"/>
        </w:rPr>
        <w:t>Intensive Care Med</w:t>
      </w:r>
      <w:r w:rsidRPr="008235F6">
        <w:rPr>
          <w:sz w:val="22"/>
          <w:szCs w:val="22"/>
        </w:rPr>
        <w:t>. 2014;40(9):1303-12.</w:t>
      </w:r>
    </w:p>
    <w:p w14:paraId="2F1C7850" w14:textId="77777777" w:rsidR="00F42869" w:rsidRPr="008235F6" w:rsidRDefault="00F42869" w:rsidP="00F42869">
      <w:pPr>
        <w:rPr>
          <w:sz w:val="22"/>
          <w:szCs w:val="22"/>
        </w:rPr>
      </w:pPr>
    </w:p>
    <w:p w14:paraId="72406B9A" w14:textId="5A9D55B2" w:rsidR="00F42869" w:rsidRPr="008235F6" w:rsidRDefault="00F42869" w:rsidP="00F42869">
      <w:pPr>
        <w:rPr>
          <w:sz w:val="22"/>
          <w:szCs w:val="22"/>
        </w:rPr>
      </w:pPr>
      <w:r w:rsidRPr="008235F6">
        <w:rPr>
          <w:sz w:val="22"/>
          <w:szCs w:val="22"/>
        </w:rPr>
        <w:t>MacDougall, CJ, Powell P, Johns</w:t>
      </w:r>
      <w:r w:rsidR="00F535DF">
        <w:rPr>
          <w:sz w:val="22"/>
          <w:szCs w:val="22"/>
        </w:rPr>
        <w:t xml:space="preserve">on CL, Edmond MB </w:t>
      </w:r>
      <w:r w:rsidRPr="008235F6">
        <w:rPr>
          <w:sz w:val="22"/>
          <w:szCs w:val="22"/>
        </w:rPr>
        <w:t xml:space="preserve">and RE Polk. Hospital and community fluoroquinolone use and resistance in </w:t>
      </w:r>
      <w:r w:rsidRPr="008235F6">
        <w:rPr>
          <w:i/>
          <w:sz w:val="22"/>
          <w:szCs w:val="22"/>
        </w:rPr>
        <w:t>Staphylococcus aureus</w:t>
      </w:r>
      <w:r w:rsidRPr="008235F6">
        <w:rPr>
          <w:sz w:val="22"/>
          <w:szCs w:val="22"/>
        </w:rPr>
        <w:t xml:space="preserve"> and </w:t>
      </w:r>
      <w:r w:rsidRPr="008235F6">
        <w:rPr>
          <w:i/>
          <w:sz w:val="22"/>
          <w:szCs w:val="22"/>
        </w:rPr>
        <w:t>Escherichia coli</w:t>
      </w:r>
      <w:r w:rsidRPr="008235F6">
        <w:rPr>
          <w:sz w:val="22"/>
          <w:szCs w:val="22"/>
        </w:rPr>
        <w:t xml:space="preserve"> in 17 US hospitals. </w:t>
      </w:r>
      <w:proofErr w:type="spellStart"/>
      <w:r w:rsidRPr="008235F6">
        <w:rPr>
          <w:i/>
          <w:sz w:val="22"/>
          <w:szCs w:val="22"/>
        </w:rPr>
        <w:t>Clin</w:t>
      </w:r>
      <w:proofErr w:type="spellEnd"/>
      <w:r w:rsidRPr="008235F6">
        <w:rPr>
          <w:i/>
          <w:sz w:val="22"/>
          <w:szCs w:val="22"/>
        </w:rPr>
        <w:t xml:space="preserve"> Infect Dis</w:t>
      </w:r>
      <w:r w:rsidRPr="008235F6">
        <w:rPr>
          <w:sz w:val="22"/>
          <w:szCs w:val="22"/>
        </w:rPr>
        <w:t>. 2005;41(4): 435-440.</w:t>
      </w:r>
    </w:p>
    <w:p w14:paraId="2C6CEB48" w14:textId="77777777" w:rsidR="00F42869" w:rsidRPr="008235F6" w:rsidRDefault="00F42869" w:rsidP="00F42869">
      <w:pPr>
        <w:rPr>
          <w:sz w:val="22"/>
          <w:szCs w:val="22"/>
        </w:rPr>
      </w:pPr>
    </w:p>
    <w:p w14:paraId="698AF834" w14:textId="77777777" w:rsidR="00F42869" w:rsidRPr="008235F6" w:rsidRDefault="00F42869" w:rsidP="00F42869">
      <w:pPr>
        <w:rPr>
          <w:sz w:val="22"/>
          <w:szCs w:val="22"/>
        </w:rPr>
      </w:pPr>
      <w:proofErr w:type="spellStart"/>
      <w:r w:rsidRPr="008235F6">
        <w:rPr>
          <w:sz w:val="22"/>
          <w:szCs w:val="22"/>
        </w:rPr>
        <w:t>Maslikowska</w:t>
      </w:r>
      <w:proofErr w:type="spellEnd"/>
      <w:r w:rsidRPr="008235F6">
        <w:rPr>
          <w:sz w:val="22"/>
          <w:szCs w:val="22"/>
        </w:rPr>
        <w:t xml:space="preserve"> JA, Walker SA, </w:t>
      </w:r>
      <w:proofErr w:type="spellStart"/>
      <w:r w:rsidRPr="008235F6">
        <w:rPr>
          <w:sz w:val="22"/>
          <w:szCs w:val="22"/>
        </w:rPr>
        <w:t>Elligsen</w:t>
      </w:r>
      <w:proofErr w:type="spellEnd"/>
      <w:r w:rsidRPr="008235F6">
        <w:rPr>
          <w:sz w:val="22"/>
          <w:szCs w:val="22"/>
        </w:rPr>
        <w:t xml:space="preserve"> M, </w:t>
      </w:r>
      <w:proofErr w:type="spellStart"/>
      <w:r w:rsidRPr="008235F6">
        <w:rPr>
          <w:sz w:val="22"/>
          <w:szCs w:val="22"/>
        </w:rPr>
        <w:t>Mittmann</w:t>
      </w:r>
      <w:proofErr w:type="spellEnd"/>
      <w:r w:rsidRPr="008235F6">
        <w:rPr>
          <w:sz w:val="22"/>
          <w:szCs w:val="22"/>
        </w:rPr>
        <w:t xml:space="preserve"> N, </w:t>
      </w:r>
      <w:proofErr w:type="spellStart"/>
      <w:r w:rsidRPr="008235F6">
        <w:rPr>
          <w:sz w:val="22"/>
          <w:szCs w:val="22"/>
        </w:rPr>
        <w:t>Palmay</w:t>
      </w:r>
      <w:proofErr w:type="spellEnd"/>
      <w:r w:rsidRPr="008235F6">
        <w:rPr>
          <w:sz w:val="22"/>
          <w:szCs w:val="22"/>
        </w:rPr>
        <w:t xml:space="preserve"> L, </w:t>
      </w:r>
      <w:proofErr w:type="spellStart"/>
      <w:r w:rsidRPr="008235F6">
        <w:rPr>
          <w:sz w:val="22"/>
          <w:szCs w:val="22"/>
        </w:rPr>
        <w:t>Daneman</w:t>
      </w:r>
      <w:proofErr w:type="spellEnd"/>
      <w:r w:rsidRPr="008235F6">
        <w:rPr>
          <w:sz w:val="22"/>
          <w:szCs w:val="22"/>
        </w:rPr>
        <w:t xml:space="preserve"> N, </w:t>
      </w:r>
      <w:r w:rsidRPr="00F535DF">
        <w:rPr>
          <w:i/>
          <w:sz w:val="22"/>
          <w:szCs w:val="22"/>
        </w:rPr>
        <w:t>et al.</w:t>
      </w:r>
      <w:r w:rsidRPr="008235F6">
        <w:rPr>
          <w:sz w:val="22"/>
          <w:szCs w:val="22"/>
        </w:rPr>
        <w:t xml:space="preserve"> Impact of infection with extended-spectrum beta-lactamase-producing </w:t>
      </w:r>
      <w:r w:rsidRPr="008235F6">
        <w:rPr>
          <w:i/>
          <w:sz w:val="22"/>
          <w:szCs w:val="22"/>
        </w:rPr>
        <w:t>Escherichia coli</w:t>
      </w:r>
      <w:r w:rsidRPr="008235F6">
        <w:rPr>
          <w:sz w:val="22"/>
          <w:szCs w:val="22"/>
        </w:rPr>
        <w:t xml:space="preserve"> or </w:t>
      </w:r>
      <w:proofErr w:type="spellStart"/>
      <w:r w:rsidRPr="00F535DF">
        <w:rPr>
          <w:i/>
          <w:sz w:val="22"/>
          <w:szCs w:val="22"/>
        </w:rPr>
        <w:t>Klebsiella</w:t>
      </w:r>
      <w:proofErr w:type="spellEnd"/>
      <w:r w:rsidRPr="008235F6">
        <w:rPr>
          <w:sz w:val="22"/>
          <w:szCs w:val="22"/>
        </w:rPr>
        <w:t xml:space="preserve"> species on outcome and hospitalization costs. </w:t>
      </w:r>
      <w:r w:rsidRPr="008235F6">
        <w:rPr>
          <w:i/>
          <w:sz w:val="22"/>
          <w:szCs w:val="22"/>
        </w:rPr>
        <w:t xml:space="preserve">J </w:t>
      </w:r>
      <w:proofErr w:type="spellStart"/>
      <w:r w:rsidRPr="008235F6">
        <w:rPr>
          <w:i/>
          <w:sz w:val="22"/>
          <w:szCs w:val="22"/>
        </w:rPr>
        <w:t>Hosp</w:t>
      </w:r>
      <w:proofErr w:type="spellEnd"/>
      <w:r w:rsidRPr="008235F6">
        <w:rPr>
          <w:i/>
          <w:sz w:val="22"/>
          <w:szCs w:val="22"/>
        </w:rPr>
        <w:t xml:space="preserve"> Infect.</w:t>
      </w:r>
      <w:r w:rsidRPr="008235F6">
        <w:rPr>
          <w:sz w:val="22"/>
          <w:szCs w:val="22"/>
        </w:rPr>
        <w:t xml:space="preserve"> 2016;92(1):33-41.</w:t>
      </w:r>
    </w:p>
    <w:p w14:paraId="1360D4EF" w14:textId="77777777" w:rsidR="00F42869" w:rsidRPr="008235F6" w:rsidRDefault="00F42869" w:rsidP="00F42869">
      <w:pPr>
        <w:rPr>
          <w:sz w:val="22"/>
          <w:szCs w:val="22"/>
        </w:rPr>
      </w:pPr>
    </w:p>
    <w:p w14:paraId="04D599D6" w14:textId="77777777" w:rsidR="00F42869" w:rsidRPr="008235F6" w:rsidRDefault="00F42869" w:rsidP="00F42869">
      <w:pPr>
        <w:rPr>
          <w:sz w:val="22"/>
          <w:szCs w:val="22"/>
        </w:rPr>
      </w:pPr>
      <w:r w:rsidRPr="008235F6">
        <w:rPr>
          <w:sz w:val="22"/>
          <w:szCs w:val="22"/>
        </w:rPr>
        <w:t xml:space="preserve">McGowan JE, Jr. Antimicrobial resistance in hospital organisms and its relation to antibiotic use. </w:t>
      </w:r>
      <w:r w:rsidRPr="008235F6">
        <w:rPr>
          <w:i/>
          <w:sz w:val="22"/>
          <w:szCs w:val="22"/>
        </w:rPr>
        <w:t>Rev Infect Dis</w:t>
      </w:r>
      <w:r w:rsidRPr="008235F6">
        <w:rPr>
          <w:sz w:val="22"/>
          <w:szCs w:val="22"/>
        </w:rPr>
        <w:t>. 1983;5(6):1033-48.</w:t>
      </w:r>
    </w:p>
    <w:p w14:paraId="117B6563" w14:textId="77777777" w:rsidR="00F42869" w:rsidRPr="008235F6" w:rsidRDefault="00F42869" w:rsidP="00F42869">
      <w:pPr>
        <w:rPr>
          <w:sz w:val="22"/>
          <w:szCs w:val="22"/>
        </w:rPr>
      </w:pPr>
    </w:p>
    <w:p w14:paraId="45ED34BF" w14:textId="60ED6242" w:rsidR="00F42869" w:rsidRPr="008235F6" w:rsidRDefault="00F42869" w:rsidP="00F42869">
      <w:pPr>
        <w:rPr>
          <w:sz w:val="22"/>
          <w:szCs w:val="22"/>
        </w:rPr>
      </w:pPr>
      <w:r w:rsidRPr="008235F6">
        <w:rPr>
          <w:sz w:val="22"/>
          <w:szCs w:val="22"/>
        </w:rPr>
        <w:t xml:space="preserve">Meyer, E, </w:t>
      </w:r>
      <w:proofErr w:type="spellStart"/>
      <w:r w:rsidRPr="008235F6">
        <w:rPr>
          <w:sz w:val="22"/>
          <w:szCs w:val="22"/>
        </w:rPr>
        <w:t>Gastmeier</w:t>
      </w:r>
      <w:proofErr w:type="spellEnd"/>
      <w:r w:rsidRPr="008235F6">
        <w:rPr>
          <w:sz w:val="22"/>
          <w:szCs w:val="22"/>
        </w:rPr>
        <w:t xml:space="preserve"> E, Deja M and F Schwab. Antibiotic consumption and resistance: data from Europe and Germany. </w:t>
      </w:r>
      <w:proofErr w:type="spellStart"/>
      <w:r w:rsidRPr="008235F6">
        <w:rPr>
          <w:i/>
          <w:sz w:val="22"/>
          <w:szCs w:val="22"/>
        </w:rPr>
        <w:t>Int</w:t>
      </w:r>
      <w:proofErr w:type="spellEnd"/>
      <w:r w:rsidRPr="008235F6">
        <w:rPr>
          <w:i/>
          <w:sz w:val="22"/>
          <w:szCs w:val="22"/>
        </w:rPr>
        <w:t xml:space="preserve"> J Med </w:t>
      </w:r>
      <w:proofErr w:type="spellStart"/>
      <w:r w:rsidRPr="008235F6">
        <w:rPr>
          <w:i/>
          <w:sz w:val="22"/>
          <w:szCs w:val="22"/>
        </w:rPr>
        <w:t>Microbiol</w:t>
      </w:r>
      <w:proofErr w:type="spellEnd"/>
      <w:r w:rsidRPr="008235F6">
        <w:rPr>
          <w:sz w:val="22"/>
          <w:szCs w:val="22"/>
        </w:rPr>
        <w:t>. 2013;303(6-7): 388-395</w:t>
      </w:r>
      <w:r w:rsidR="00F535DF">
        <w:rPr>
          <w:sz w:val="22"/>
          <w:szCs w:val="22"/>
        </w:rPr>
        <w:t>.</w:t>
      </w:r>
    </w:p>
    <w:p w14:paraId="380D5C8D" w14:textId="77777777" w:rsidR="00F42869" w:rsidRPr="008235F6" w:rsidRDefault="00F42869" w:rsidP="00F42869">
      <w:pPr>
        <w:rPr>
          <w:sz w:val="22"/>
          <w:szCs w:val="22"/>
        </w:rPr>
      </w:pPr>
    </w:p>
    <w:p w14:paraId="73A46CE7" w14:textId="77777777" w:rsidR="00F42869" w:rsidRPr="008235F6" w:rsidRDefault="00F42869" w:rsidP="00F42869">
      <w:pPr>
        <w:rPr>
          <w:sz w:val="22"/>
          <w:szCs w:val="22"/>
        </w:rPr>
      </w:pPr>
      <w:r w:rsidRPr="008235F6">
        <w:rPr>
          <w:sz w:val="22"/>
          <w:szCs w:val="22"/>
        </w:rPr>
        <w:t xml:space="preserve">Miller MA, Hyland </w:t>
      </w:r>
      <w:proofErr w:type="gramStart"/>
      <w:r w:rsidRPr="008235F6">
        <w:rPr>
          <w:sz w:val="22"/>
          <w:szCs w:val="22"/>
        </w:rPr>
        <w:t xml:space="preserve">M,  </w:t>
      </w:r>
      <w:proofErr w:type="spellStart"/>
      <w:r w:rsidRPr="008235F6">
        <w:rPr>
          <w:sz w:val="22"/>
          <w:szCs w:val="22"/>
        </w:rPr>
        <w:t>Ofner</w:t>
      </w:r>
      <w:proofErr w:type="gramEnd"/>
      <w:r w:rsidRPr="008235F6">
        <w:rPr>
          <w:sz w:val="22"/>
          <w:szCs w:val="22"/>
        </w:rPr>
        <w:t>-Agostini</w:t>
      </w:r>
      <w:proofErr w:type="spellEnd"/>
      <w:r w:rsidRPr="008235F6">
        <w:rPr>
          <w:sz w:val="22"/>
          <w:szCs w:val="22"/>
        </w:rPr>
        <w:t xml:space="preserve"> M, </w:t>
      </w:r>
      <w:proofErr w:type="spellStart"/>
      <w:r w:rsidRPr="008235F6">
        <w:rPr>
          <w:sz w:val="22"/>
          <w:szCs w:val="22"/>
        </w:rPr>
        <w:t>Gourdeau</w:t>
      </w:r>
      <w:proofErr w:type="spellEnd"/>
      <w:r w:rsidRPr="008235F6">
        <w:rPr>
          <w:sz w:val="22"/>
          <w:szCs w:val="22"/>
        </w:rPr>
        <w:t xml:space="preserve">, M, and M </w:t>
      </w:r>
      <w:proofErr w:type="spellStart"/>
      <w:r w:rsidRPr="008235F6">
        <w:rPr>
          <w:sz w:val="22"/>
          <w:szCs w:val="22"/>
        </w:rPr>
        <w:t>Ishak</w:t>
      </w:r>
      <w:proofErr w:type="spellEnd"/>
      <w:r w:rsidRPr="008235F6">
        <w:rPr>
          <w:sz w:val="22"/>
          <w:szCs w:val="22"/>
        </w:rPr>
        <w:t xml:space="preserve">. Morbidity, mortality, and healthcare burden of nosocomial </w:t>
      </w:r>
      <w:r w:rsidRPr="008235F6">
        <w:rPr>
          <w:i/>
          <w:sz w:val="22"/>
          <w:szCs w:val="22"/>
        </w:rPr>
        <w:t>Clostridium difficile</w:t>
      </w:r>
      <w:r w:rsidRPr="008235F6">
        <w:rPr>
          <w:sz w:val="22"/>
          <w:szCs w:val="22"/>
        </w:rPr>
        <w:t xml:space="preserve">-associated diarrhea in Canadian hospitals. </w:t>
      </w:r>
      <w:r w:rsidRPr="008235F6">
        <w:rPr>
          <w:i/>
          <w:sz w:val="22"/>
          <w:szCs w:val="22"/>
        </w:rPr>
        <w:t>Infection Control &amp; Hospital Epidemiology</w:t>
      </w:r>
      <w:r w:rsidRPr="008235F6">
        <w:rPr>
          <w:sz w:val="22"/>
          <w:szCs w:val="22"/>
        </w:rPr>
        <w:t>. 2002;23(03), 137-140.</w:t>
      </w:r>
    </w:p>
    <w:p w14:paraId="3C582EBB" w14:textId="77777777" w:rsidR="00F42869" w:rsidRPr="008235F6" w:rsidRDefault="00F42869" w:rsidP="00F42869">
      <w:pPr>
        <w:rPr>
          <w:sz w:val="22"/>
          <w:szCs w:val="22"/>
        </w:rPr>
      </w:pPr>
    </w:p>
    <w:p w14:paraId="1E05818B" w14:textId="77777777" w:rsidR="00F42869" w:rsidRPr="008235F6" w:rsidRDefault="00F42869" w:rsidP="00F42869">
      <w:pPr>
        <w:rPr>
          <w:sz w:val="22"/>
          <w:szCs w:val="22"/>
        </w:rPr>
      </w:pPr>
      <w:r w:rsidRPr="008235F6">
        <w:rPr>
          <w:sz w:val="22"/>
          <w:szCs w:val="22"/>
        </w:rPr>
        <w:lastRenderedPageBreak/>
        <w:t xml:space="preserve">Mitchell BG, Gardner A. Mortality and </w:t>
      </w:r>
      <w:r w:rsidRPr="008235F6">
        <w:rPr>
          <w:i/>
          <w:sz w:val="22"/>
          <w:szCs w:val="22"/>
        </w:rPr>
        <w:t>Clostridium difficile</w:t>
      </w:r>
      <w:r w:rsidRPr="008235F6">
        <w:rPr>
          <w:sz w:val="22"/>
          <w:szCs w:val="22"/>
        </w:rPr>
        <w:t xml:space="preserve"> infection: a review. </w:t>
      </w:r>
      <w:r w:rsidRPr="008235F6">
        <w:rPr>
          <w:i/>
          <w:sz w:val="22"/>
          <w:szCs w:val="22"/>
        </w:rPr>
        <w:t>Antimicrobial resistance and infection control</w:t>
      </w:r>
      <w:r w:rsidRPr="008235F6">
        <w:rPr>
          <w:sz w:val="22"/>
          <w:szCs w:val="22"/>
        </w:rPr>
        <w:t>. 2012;1(1):20.</w:t>
      </w:r>
    </w:p>
    <w:p w14:paraId="54478185" w14:textId="77777777" w:rsidR="00F42869" w:rsidRPr="008235F6" w:rsidRDefault="00F42869" w:rsidP="00F42869">
      <w:pPr>
        <w:rPr>
          <w:sz w:val="22"/>
          <w:szCs w:val="22"/>
        </w:rPr>
      </w:pPr>
    </w:p>
    <w:p w14:paraId="5640A4DB" w14:textId="3F6FD22F" w:rsidR="00F42869" w:rsidRPr="008235F6" w:rsidRDefault="00F42869" w:rsidP="00F42869">
      <w:pPr>
        <w:rPr>
          <w:sz w:val="22"/>
          <w:szCs w:val="22"/>
        </w:rPr>
      </w:pPr>
      <w:r w:rsidRPr="008235F6">
        <w:rPr>
          <w:sz w:val="22"/>
          <w:szCs w:val="22"/>
        </w:rPr>
        <w:t xml:space="preserve">Novotny J, </w:t>
      </w:r>
      <w:r w:rsidR="00F535DF">
        <w:rPr>
          <w:sz w:val="22"/>
          <w:szCs w:val="22"/>
        </w:rPr>
        <w:t>and M Novotny</w:t>
      </w:r>
      <w:r w:rsidRPr="008235F6">
        <w:rPr>
          <w:sz w:val="22"/>
          <w:szCs w:val="22"/>
        </w:rPr>
        <w:t xml:space="preserve">. Adverse drug reactions to antibiotics and major antibiotic drug interactions. </w:t>
      </w:r>
      <w:r w:rsidRPr="008235F6">
        <w:rPr>
          <w:i/>
          <w:sz w:val="22"/>
          <w:szCs w:val="22"/>
        </w:rPr>
        <w:t xml:space="preserve">Gen. Physiol. </w:t>
      </w:r>
      <w:proofErr w:type="spellStart"/>
      <w:r w:rsidRPr="008235F6">
        <w:rPr>
          <w:i/>
          <w:sz w:val="22"/>
          <w:szCs w:val="22"/>
        </w:rPr>
        <w:t>Biophys</w:t>
      </w:r>
      <w:proofErr w:type="spellEnd"/>
      <w:r w:rsidRPr="008235F6">
        <w:rPr>
          <w:sz w:val="22"/>
          <w:szCs w:val="22"/>
        </w:rPr>
        <w:t xml:space="preserve">. </w:t>
      </w:r>
      <w:proofErr w:type="gramStart"/>
      <w:r w:rsidRPr="008235F6">
        <w:rPr>
          <w:sz w:val="22"/>
          <w:szCs w:val="22"/>
        </w:rPr>
        <w:t>1999;18:126</w:t>
      </w:r>
      <w:proofErr w:type="gramEnd"/>
      <w:r w:rsidRPr="008235F6">
        <w:rPr>
          <w:sz w:val="22"/>
          <w:szCs w:val="22"/>
        </w:rPr>
        <w:t>–139</w:t>
      </w:r>
      <w:r w:rsidR="00F535DF">
        <w:rPr>
          <w:sz w:val="22"/>
          <w:szCs w:val="22"/>
        </w:rPr>
        <w:t>.</w:t>
      </w:r>
    </w:p>
    <w:p w14:paraId="090141B9" w14:textId="77777777" w:rsidR="00F42869" w:rsidRPr="008235F6" w:rsidRDefault="00F42869" w:rsidP="00F42869">
      <w:pPr>
        <w:rPr>
          <w:sz w:val="22"/>
          <w:szCs w:val="22"/>
        </w:rPr>
      </w:pPr>
    </w:p>
    <w:p w14:paraId="104319B8" w14:textId="7391315E" w:rsidR="00F42869" w:rsidRPr="008235F6" w:rsidRDefault="00F42869" w:rsidP="00F42869">
      <w:pPr>
        <w:rPr>
          <w:sz w:val="22"/>
          <w:szCs w:val="22"/>
        </w:rPr>
      </w:pPr>
      <w:r w:rsidRPr="008235F6">
        <w:rPr>
          <w:sz w:val="22"/>
          <w:szCs w:val="22"/>
        </w:rPr>
        <w:t xml:space="preserve">O'Boyle C, Jackson M, </w:t>
      </w:r>
      <w:r w:rsidR="00F535DF">
        <w:rPr>
          <w:sz w:val="22"/>
          <w:szCs w:val="22"/>
        </w:rPr>
        <w:t xml:space="preserve">and SJ </w:t>
      </w:r>
      <w:proofErr w:type="spellStart"/>
      <w:r w:rsidR="00F535DF">
        <w:rPr>
          <w:sz w:val="22"/>
          <w:szCs w:val="22"/>
        </w:rPr>
        <w:t>Henly</w:t>
      </w:r>
      <w:proofErr w:type="spellEnd"/>
      <w:r w:rsidRPr="008235F6">
        <w:rPr>
          <w:sz w:val="22"/>
          <w:szCs w:val="22"/>
        </w:rPr>
        <w:t xml:space="preserve">. Staffing requirements for infection control programs in US health care facilities: Delphi project. </w:t>
      </w:r>
      <w:r w:rsidRPr="008235F6">
        <w:rPr>
          <w:i/>
          <w:sz w:val="22"/>
          <w:szCs w:val="22"/>
        </w:rPr>
        <w:t>Am J Infect Control</w:t>
      </w:r>
      <w:r w:rsidRPr="008235F6">
        <w:rPr>
          <w:sz w:val="22"/>
          <w:szCs w:val="22"/>
        </w:rPr>
        <w:t>. 2002;30(6):321-33.</w:t>
      </w:r>
    </w:p>
    <w:p w14:paraId="793E7491" w14:textId="77777777" w:rsidR="00F42869" w:rsidRPr="008235F6" w:rsidRDefault="00F42869" w:rsidP="00F42869">
      <w:pPr>
        <w:rPr>
          <w:sz w:val="22"/>
          <w:szCs w:val="22"/>
        </w:rPr>
      </w:pPr>
    </w:p>
    <w:p w14:paraId="6C0ADEE0" w14:textId="475F8EF8" w:rsidR="00F42869" w:rsidRPr="008235F6" w:rsidRDefault="00F42869" w:rsidP="00F42869">
      <w:pPr>
        <w:rPr>
          <w:sz w:val="22"/>
          <w:szCs w:val="22"/>
        </w:rPr>
      </w:pPr>
      <w:r w:rsidRPr="008235F6">
        <w:rPr>
          <w:sz w:val="22"/>
          <w:szCs w:val="22"/>
        </w:rPr>
        <w:t xml:space="preserve">Owens RC, Jr., </w:t>
      </w:r>
      <w:proofErr w:type="spellStart"/>
      <w:r w:rsidRPr="008235F6">
        <w:rPr>
          <w:sz w:val="22"/>
          <w:szCs w:val="22"/>
        </w:rPr>
        <w:t>Donskey</w:t>
      </w:r>
      <w:proofErr w:type="spellEnd"/>
      <w:r w:rsidRPr="008235F6">
        <w:rPr>
          <w:sz w:val="22"/>
          <w:szCs w:val="22"/>
        </w:rPr>
        <w:t xml:space="preserve"> CJ, </w:t>
      </w:r>
      <w:proofErr w:type="spellStart"/>
      <w:r w:rsidRPr="008235F6">
        <w:rPr>
          <w:sz w:val="22"/>
          <w:szCs w:val="22"/>
        </w:rPr>
        <w:t>Gaynes</w:t>
      </w:r>
      <w:proofErr w:type="spellEnd"/>
      <w:r w:rsidRPr="008235F6">
        <w:rPr>
          <w:sz w:val="22"/>
          <w:szCs w:val="22"/>
        </w:rPr>
        <w:t xml:space="preserve"> RP, Loo VG, </w:t>
      </w:r>
      <w:r w:rsidR="00F535DF">
        <w:rPr>
          <w:sz w:val="22"/>
          <w:szCs w:val="22"/>
        </w:rPr>
        <w:t>and CA Muto</w:t>
      </w:r>
      <w:r w:rsidRPr="008235F6">
        <w:rPr>
          <w:sz w:val="22"/>
          <w:szCs w:val="22"/>
        </w:rPr>
        <w:t xml:space="preserve">. Antimicrobial-associated risk factors for </w:t>
      </w:r>
      <w:r w:rsidRPr="008235F6">
        <w:rPr>
          <w:i/>
          <w:sz w:val="22"/>
          <w:szCs w:val="22"/>
        </w:rPr>
        <w:t>Clostridium difficile</w:t>
      </w:r>
      <w:r w:rsidRPr="008235F6">
        <w:rPr>
          <w:sz w:val="22"/>
          <w:szCs w:val="22"/>
        </w:rPr>
        <w:t xml:space="preserve"> infection. </w:t>
      </w:r>
      <w:proofErr w:type="spellStart"/>
      <w:r w:rsidRPr="008235F6">
        <w:rPr>
          <w:i/>
          <w:sz w:val="22"/>
          <w:szCs w:val="22"/>
        </w:rPr>
        <w:t>Clin</w:t>
      </w:r>
      <w:proofErr w:type="spellEnd"/>
      <w:r w:rsidRPr="008235F6">
        <w:rPr>
          <w:i/>
          <w:sz w:val="22"/>
          <w:szCs w:val="22"/>
        </w:rPr>
        <w:t xml:space="preserve"> Infect Dis</w:t>
      </w:r>
      <w:r w:rsidRPr="008235F6">
        <w:rPr>
          <w:sz w:val="22"/>
          <w:szCs w:val="22"/>
        </w:rPr>
        <w:t xml:space="preserve">. 2008;46 </w:t>
      </w:r>
      <w:proofErr w:type="spellStart"/>
      <w:r w:rsidRPr="008235F6">
        <w:rPr>
          <w:sz w:val="22"/>
          <w:szCs w:val="22"/>
        </w:rPr>
        <w:t>Suppl</w:t>
      </w:r>
      <w:proofErr w:type="spellEnd"/>
      <w:r w:rsidRPr="008235F6">
        <w:rPr>
          <w:sz w:val="22"/>
          <w:szCs w:val="22"/>
        </w:rPr>
        <w:t xml:space="preserve"> </w:t>
      </w:r>
      <w:proofErr w:type="gramStart"/>
      <w:r w:rsidRPr="008235F6">
        <w:rPr>
          <w:sz w:val="22"/>
          <w:szCs w:val="22"/>
        </w:rPr>
        <w:t>1:S</w:t>
      </w:r>
      <w:proofErr w:type="gramEnd"/>
      <w:r w:rsidRPr="008235F6">
        <w:rPr>
          <w:sz w:val="22"/>
          <w:szCs w:val="22"/>
        </w:rPr>
        <w:t>19-31.</w:t>
      </w:r>
    </w:p>
    <w:p w14:paraId="78152F7B" w14:textId="77777777" w:rsidR="00F42869" w:rsidRPr="008235F6" w:rsidRDefault="00F42869" w:rsidP="00F42869">
      <w:pPr>
        <w:rPr>
          <w:sz w:val="22"/>
          <w:szCs w:val="22"/>
        </w:rPr>
      </w:pPr>
    </w:p>
    <w:p w14:paraId="5FCB887A" w14:textId="77777777" w:rsidR="00F42869" w:rsidRPr="008235F6" w:rsidRDefault="00F42869" w:rsidP="00F42869">
      <w:pPr>
        <w:rPr>
          <w:sz w:val="22"/>
          <w:szCs w:val="22"/>
        </w:rPr>
      </w:pPr>
      <w:r w:rsidRPr="008235F6">
        <w:rPr>
          <w:sz w:val="22"/>
          <w:szCs w:val="22"/>
        </w:rPr>
        <w:t xml:space="preserve">Patrick K. Antibiotic stewardship and pharma's social conscience. </w:t>
      </w:r>
      <w:r w:rsidRPr="008235F6">
        <w:rPr>
          <w:i/>
          <w:sz w:val="22"/>
          <w:szCs w:val="22"/>
        </w:rPr>
        <w:t>CMAJ</w:t>
      </w:r>
      <w:r w:rsidRPr="008235F6">
        <w:rPr>
          <w:sz w:val="22"/>
          <w:szCs w:val="22"/>
        </w:rPr>
        <w:t>. 2016;188(7):483.</w:t>
      </w:r>
    </w:p>
    <w:p w14:paraId="1E3FA7D5" w14:textId="77777777" w:rsidR="00F42869" w:rsidRPr="008235F6" w:rsidRDefault="00F42869" w:rsidP="00F42869">
      <w:pPr>
        <w:rPr>
          <w:sz w:val="22"/>
          <w:szCs w:val="22"/>
        </w:rPr>
      </w:pPr>
    </w:p>
    <w:p w14:paraId="0B16655B" w14:textId="77777777" w:rsidR="00F42869" w:rsidRPr="008235F6" w:rsidRDefault="00F42869" w:rsidP="00F42869">
      <w:pPr>
        <w:rPr>
          <w:sz w:val="22"/>
          <w:szCs w:val="22"/>
        </w:rPr>
      </w:pPr>
      <w:r w:rsidRPr="008235F6">
        <w:rPr>
          <w:sz w:val="22"/>
          <w:szCs w:val="22"/>
        </w:rPr>
        <w:t>Public Health Agency of Canada. Canadian Antimicrobial Resistance Surveillance System--Report 2016. Ottawa, Canada; 2016.</w:t>
      </w:r>
    </w:p>
    <w:p w14:paraId="753B18C4" w14:textId="77777777" w:rsidR="00F42869" w:rsidRPr="008235F6" w:rsidRDefault="00F42869" w:rsidP="00F42869">
      <w:pPr>
        <w:rPr>
          <w:sz w:val="22"/>
          <w:szCs w:val="22"/>
        </w:rPr>
      </w:pPr>
    </w:p>
    <w:p w14:paraId="773206B2" w14:textId="77777777" w:rsidR="00F42869" w:rsidRPr="008235F6" w:rsidRDefault="00F42869" w:rsidP="00F42869">
      <w:pPr>
        <w:rPr>
          <w:sz w:val="22"/>
          <w:szCs w:val="22"/>
        </w:rPr>
      </w:pPr>
      <w:r w:rsidRPr="008235F6">
        <w:rPr>
          <w:sz w:val="22"/>
          <w:szCs w:val="22"/>
        </w:rPr>
        <w:t xml:space="preserve">Public Health Agency of Canada. Essential Resources for Effective Infection Prevention and Control Programs: A Matter of Patient Safety - A Discussion Paper. In: Control </w:t>
      </w:r>
      <w:proofErr w:type="spellStart"/>
      <w:r w:rsidRPr="008235F6">
        <w:rPr>
          <w:sz w:val="22"/>
          <w:szCs w:val="22"/>
        </w:rPr>
        <w:t>CfCDaI</w:t>
      </w:r>
      <w:proofErr w:type="spellEnd"/>
      <w:r w:rsidRPr="008235F6">
        <w:rPr>
          <w:sz w:val="22"/>
          <w:szCs w:val="22"/>
        </w:rPr>
        <w:t>, editor. Ottawa, ON: Health Canada; 2010.</w:t>
      </w:r>
    </w:p>
    <w:p w14:paraId="5537BF4B" w14:textId="77777777" w:rsidR="00F42869" w:rsidRPr="008235F6" w:rsidRDefault="00F42869" w:rsidP="00F42869">
      <w:pPr>
        <w:rPr>
          <w:sz w:val="22"/>
          <w:szCs w:val="22"/>
        </w:rPr>
      </w:pPr>
    </w:p>
    <w:p w14:paraId="56B277FC" w14:textId="77777777" w:rsidR="00F42869" w:rsidRPr="008235F6" w:rsidRDefault="00F42869" w:rsidP="00F42869">
      <w:pPr>
        <w:rPr>
          <w:sz w:val="22"/>
          <w:szCs w:val="22"/>
        </w:rPr>
      </w:pPr>
      <w:proofErr w:type="spellStart"/>
      <w:r w:rsidRPr="008235F6">
        <w:rPr>
          <w:sz w:val="22"/>
          <w:szCs w:val="22"/>
        </w:rPr>
        <w:t>Rafailidis</w:t>
      </w:r>
      <w:proofErr w:type="spellEnd"/>
      <w:r w:rsidRPr="008235F6">
        <w:rPr>
          <w:sz w:val="22"/>
          <w:szCs w:val="22"/>
        </w:rPr>
        <w:t xml:space="preserve">, PI, AI </w:t>
      </w:r>
      <w:proofErr w:type="spellStart"/>
      <w:r w:rsidRPr="008235F6">
        <w:rPr>
          <w:sz w:val="22"/>
          <w:szCs w:val="22"/>
        </w:rPr>
        <w:t>Pitsounis</w:t>
      </w:r>
      <w:proofErr w:type="spellEnd"/>
      <w:r w:rsidRPr="008235F6">
        <w:rPr>
          <w:sz w:val="22"/>
          <w:szCs w:val="22"/>
        </w:rPr>
        <w:t xml:space="preserve"> and ME </w:t>
      </w:r>
      <w:proofErr w:type="spellStart"/>
      <w:r w:rsidRPr="008235F6">
        <w:rPr>
          <w:sz w:val="22"/>
          <w:szCs w:val="22"/>
        </w:rPr>
        <w:t>Falagas</w:t>
      </w:r>
      <w:proofErr w:type="spellEnd"/>
      <w:r w:rsidRPr="008235F6">
        <w:rPr>
          <w:sz w:val="22"/>
          <w:szCs w:val="22"/>
        </w:rPr>
        <w:t xml:space="preserve">. Meta-analyses on the optimization of the duration of antimicrobial treatment for various infections. </w:t>
      </w:r>
      <w:r w:rsidRPr="008235F6">
        <w:rPr>
          <w:i/>
          <w:sz w:val="22"/>
          <w:szCs w:val="22"/>
        </w:rPr>
        <w:t xml:space="preserve">Infect Dis </w:t>
      </w:r>
      <w:proofErr w:type="spellStart"/>
      <w:r w:rsidRPr="008235F6">
        <w:rPr>
          <w:i/>
          <w:sz w:val="22"/>
          <w:szCs w:val="22"/>
        </w:rPr>
        <w:t>Clin</w:t>
      </w:r>
      <w:proofErr w:type="spellEnd"/>
      <w:r w:rsidRPr="008235F6">
        <w:rPr>
          <w:i/>
          <w:sz w:val="22"/>
          <w:szCs w:val="22"/>
        </w:rPr>
        <w:t xml:space="preserve"> North Am</w:t>
      </w:r>
      <w:r w:rsidRPr="008235F6">
        <w:rPr>
          <w:sz w:val="22"/>
          <w:szCs w:val="22"/>
        </w:rPr>
        <w:t>. 2009;23(2): 269-276</w:t>
      </w:r>
    </w:p>
    <w:p w14:paraId="17B1F34A" w14:textId="77777777" w:rsidR="00F42869" w:rsidRPr="008235F6" w:rsidRDefault="00F42869" w:rsidP="00F42869">
      <w:pPr>
        <w:rPr>
          <w:sz w:val="22"/>
          <w:szCs w:val="22"/>
        </w:rPr>
      </w:pPr>
    </w:p>
    <w:p w14:paraId="20CF1136" w14:textId="07C29D8D" w:rsidR="00F42869" w:rsidRPr="008235F6" w:rsidRDefault="00F42869" w:rsidP="00F42869">
      <w:pPr>
        <w:rPr>
          <w:sz w:val="22"/>
          <w:szCs w:val="22"/>
        </w:rPr>
      </w:pPr>
      <w:r w:rsidRPr="008235F6">
        <w:rPr>
          <w:sz w:val="22"/>
          <w:szCs w:val="22"/>
        </w:rPr>
        <w:t xml:space="preserve">Rahal, JJ, </w:t>
      </w:r>
      <w:r w:rsidRPr="00F373A0">
        <w:rPr>
          <w:i/>
          <w:sz w:val="22"/>
          <w:szCs w:val="22"/>
        </w:rPr>
        <w:t>et al.</w:t>
      </w:r>
      <w:r w:rsidRPr="008235F6">
        <w:rPr>
          <w:sz w:val="22"/>
          <w:szCs w:val="22"/>
        </w:rPr>
        <w:t xml:space="preserve"> Class Restriction of Cephalosporin Use to Control Total Cephalosporin Resistance in Nosocomial </w:t>
      </w:r>
      <w:proofErr w:type="spellStart"/>
      <w:r w:rsidRPr="00F373A0">
        <w:rPr>
          <w:i/>
          <w:sz w:val="22"/>
          <w:szCs w:val="22"/>
        </w:rPr>
        <w:t>Klebsiella</w:t>
      </w:r>
      <w:proofErr w:type="spellEnd"/>
      <w:r w:rsidRPr="008235F6">
        <w:rPr>
          <w:sz w:val="22"/>
          <w:szCs w:val="22"/>
        </w:rPr>
        <w:t xml:space="preserve">. </w:t>
      </w:r>
      <w:r w:rsidRPr="00F373A0">
        <w:rPr>
          <w:i/>
          <w:sz w:val="22"/>
          <w:szCs w:val="22"/>
        </w:rPr>
        <w:t>JAMA</w:t>
      </w:r>
      <w:r w:rsidRPr="008235F6">
        <w:rPr>
          <w:sz w:val="22"/>
          <w:szCs w:val="22"/>
        </w:rPr>
        <w:t>. 1998;280(14): 1233-123</w:t>
      </w:r>
      <w:r w:rsidR="00F373A0">
        <w:rPr>
          <w:sz w:val="22"/>
          <w:szCs w:val="22"/>
        </w:rPr>
        <w:t>.</w:t>
      </w:r>
    </w:p>
    <w:p w14:paraId="42D4085A" w14:textId="77777777" w:rsidR="00F42869" w:rsidRPr="008235F6" w:rsidRDefault="00F42869" w:rsidP="00F42869">
      <w:pPr>
        <w:rPr>
          <w:sz w:val="22"/>
          <w:szCs w:val="22"/>
        </w:rPr>
      </w:pPr>
    </w:p>
    <w:p w14:paraId="5B514653" w14:textId="77777777" w:rsidR="00F42869" w:rsidRPr="008235F6" w:rsidRDefault="00F42869" w:rsidP="00F42869">
      <w:pPr>
        <w:rPr>
          <w:sz w:val="22"/>
          <w:szCs w:val="22"/>
        </w:rPr>
      </w:pPr>
      <w:proofErr w:type="spellStart"/>
      <w:r w:rsidRPr="008235F6">
        <w:rPr>
          <w:sz w:val="22"/>
          <w:szCs w:val="22"/>
        </w:rPr>
        <w:t>Rajendran</w:t>
      </w:r>
      <w:proofErr w:type="spellEnd"/>
      <w:r w:rsidRPr="008235F6">
        <w:rPr>
          <w:sz w:val="22"/>
          <w:szCs w:val="22"/>
        </w:rPr>
        <w:t xml:space="preserve"> R, Sherry L, Deshpande A, Johnson EM, Hanson MF, Williams C, </w:t>
      </w:r>
      <w:r w:rsidRPr="008235F6">
        <w:rPr>
          <w:i/>
          <w:sz w:val="22"/>
          <w:szCs w:val="22"/>
        </w:rPr>
        <w:t>et al</w:t>
      </w:r>
      <w:r w:rsidRPr="008235F6">
        <w:rPr>
          <w:sz w:val="22"/>
          <w:szCs w:val="22"/>
        </w:rPr>
        <w:t xml:space="preserve">. A Prospective Surveillance Study of </w:t>
      </w:r>
      <w:proofErr w:type="spellStart"/>
      <w:r w:rsidRPr="008235F6">
        <w:rPr>
          <w:sz w:val="22"/>
          <w:szCs w:val="22"/>
        </w:rPr>
        <w:t>Candidaemia</w:t>
      </w:r>
      <w:proofErr w:type="spellEnd"/>
      <w:r w:rsidRPr="008235F6">
        <w:rPr>
          <w:sz w:val="22"/>
          <w:szCs w:val="22"/>
        </w:rPr>
        <w:t xml:space="preserve">: Epidemiology, Risk Factors, Antifungal Treatment and Outcome in Hospitalized Patients. </w:t>
      </w:r>
      <w:r w:rsidRPr="008235F6">
        <w:rPr>
          <w:i/>
          <w:sz w:val="22"/>
          <w:szCs w:val="22"/>
        </w:rPr>
        <w:t xml:space="preserve">Front </w:t>
      </w:r>
      <w:proofErr w:type="spellStart"/>
      <w:r w:rsidRPr="008235F6">
        <w:rPr>
          <w:i/>
          <w:sz w:val="22"/>
          <w:szCs w:val="22"/>
        </w:rPr>
        <w:t>Microbiol</w:t>
      </w:r>
      <w:proofErr w:type="spellEnd"/>
      <w:r w:rsidRPr="008235F6">
        <w:rPr>
          <w:sz w:val="22"/>
          <w:szCs w:val="22"/>
        </w:rPr>
        <w:t xml:space="preserve">. </w:t>
      </w:r>
      <w:proofErr w:type="gramStart"/>
      <w:r w:rsidRPr="008235F6">
        <w:rPr>
          <w:sz w:val="22"/>
          <w:szCs w:val="22"/>
        </w:rPr>
        <w:t>2016;7:915</w:t>
      </w:r>
      <w:proofErr w:type="gramEnd"/>
      <w:r w:rsidRPr="008235F6">
        <w:rPr>
          <w:sz w:val="22"/>
          <w:szCs w:val="22"/>
        </w:rPr>
        <w:t>.</w:t>
      </w:r>
    </w:p>
    <w:p w14:paraId="5803D1FE" w14:textId="77777777" w:rsidR="00F42869" w:rsidRPr="008235F6" w:rsidRDefault="00F42869" w:rsidP="00F42869">
      <w:pPr>
        <w:rPr>
          <w:sz w:val="22"/>
          <w:szCs w:val="22"/>
        </w:rPr>
      </w:pPr>
    </w:p>
    <w:p w14:paraId="259BD012" w14:textId="27623773" w:rsidR="00F42869" w:rsidRPr="008235F6" w:rsidRDefault="00F42869" w:rsidP="00F42869">
      <w:pPr>
        <w:rPr>
          <w:sz w:val="22"/>
          <w:szCs w:val="22"/>
        </w:rPr>
      </w:pPr>
      <w:r w:rsidRPr="008235F6">
        <w:rPr>
          <w:sz w:val="22"/>
          <w:szCs w:val="22"/>
        </w:rPr>
        <w:t>Rice, LB. The Maxwell Finland Lecture: for the duration-rational antibiotic administration in an era o</w:t>
      </w:r>
      <w:r w:rsidR="00F373A0">
        <w:rPr>
          <w:sz w:val="22"/>
          <w:szCs w:val="22"/>
        </w:rPr>
        <w:t xml:space="preserve">f antimicrobial resistance and </w:t>
      </w:r>
      <w:r w:rsidR="00F373A0" w:rsidRPr="00F373A0">
        <w:rPr>
          <w:i/>
          <w:sz w:val="22"/>
          <w:szCs w:val="22"/>
        </w:rPr>
        <w:t>C</w:t>
      </w:r>
      <w:r w:rsidRPr="00F373A0">
        <w:rPr>
          <w:i/>
          <w:sz w:val="22"/>
          <w:szCs w:val="22"/>
        </w:rPr>
        <w:t>lostridium difficile</w:t>
      </w:r>
      <w:r w:rsidRPr="008235F6">
        <w:rPr>
          <w:sz w:val="22"/>
          <w:szCs w:val="22"/>
        </w:rPr>
        <w:t xml:space="preserve">. </w:t>
      </w:r>
      <w:proofErr w:type="spellStart"/>
      <w:r w:rsidRPr="008235F6">
        <w:rPr>
          <w:i/>
          <w:sz w:val="22"/>
          <w:szCs w:val="22"/>
        </w:rPr>
        <w:t>Clin</w:t>
      </w:r>
      <w:proofErr w:type="spellEnd"/>
      <w:r w:rsidRPr="008235F6">
        <w:rPr>
          <w:i/>
          <w:sz w:val="22"/>
          <w:szCs w:val="22"/>
        </w:rPr>
        <w:t xml:space="preserve"> Infect Dis</w:t>
      </w:r>
      <w:r w:rsidRPr="008235F6">
        <w:rPr>
          <w:sz w:val="22"/>
          <w:szCs w:val="22"/>
        </w:rPr>
        <w:t>. 2008;6(4): 491-496</w:t>
      </w:r>
      <w:r w:rsidR="00F373A0">
        <w:rPr>
          <w:sz w:val="22"/>
          <w:szCs w:val="22"/>
        </w:rPr>
        <w:t>.</w:t>
      </w:r>
    </w:p>
    <w:p w14:paraId="658A115D" w14:textId="77777777" w:rsidR="00F42869" w:rsidRPr="008235F6" w:rsidRDefault="00F42869" w:rsidP="00F42869">
      <w:pPr>
        <w:rPr>
          <w:sz w:val="22"/>
          <w:szCs w:val="22"/>
        </w:rPr>
      </w:pPr>
    </w:p>
    <w:p w14:paraId="7CC8F9EB" w14:textId="77777777" w:rsidR="00F42869" w:rsidRPr="008235F6" w:rsidRDefault="00F42869" w:rsidP="00F42869">
      <w:pPr>
        <w:rPr>
          <w:sz w:val="22"/>
          <w:szCs w:val="22"/>
        </w:rPr>
      </w:pPr>
      <w:r w:rsidRPr="008235F6">
        <w:rPr>
          <w:sz w:val="22"/>
          <w:szCs w:val="22"/>
        </w:rPr>
        <w:t xml:space="preserve">Rushton CH. Creating a Culture of Ethical Practice in Health Care Delivery Systems. </w:t>
      </w:r>
      <w:r w:rsidRPr="008235F6">
        <w:rPr>
          <w:i/>
          <w:sz w:val="22"/>
          <w:szCs w:val="22"/>
        </w:rPr>
        <w:t>The Hastings Center report</w:t>
      </w:r>
      <w:r w:rsidRPr="008235F6">
        <w:rPr>
          <w:sz w:val="22"/>
          <w:szCs w:val="22"/>
        </w:rPr>
        <w:t xml:space="preserve">. 2016;46 </w:t>
      </w:r>
      <w:proofErr w:type="spellStart"/>
      <w:r w:rsidRPr="008235F6">
        <w:rPr>
          <w:sz w:val="22"/>
          <w:szCs w:val="22"/>
        </w:rPr>
        <w:t>Suppl</w:t>
      </w:r>
      <w:proofErr w:type="spellEnd"/>
      <w:r w:rsidRPr="008235F6">
        <w:rPr>
          <w:sz w:val="22"/>
          <w:szCs w:val="22"/>
        </w:rPr>
        <w:t xml:space="preserve"> </w:t>
      </w:r>
      <w:proofErr w:type="gramStart"/>
      <w:r w:rsidRPr="008235F6">
        <w:rPr>
          <w:sz w:val="22"/>
          <w:szCs w:val="22"/>
        </w:rPr>
        <w:t>1:S</w:t>
      </w:r>
      <w:proofErr w:type="gramEnd"/>
      <w:r w:rsidRPr="008235F6">
        <w:rPr>
          <w:sz w:val="22"/>
          <w:szCs w:val="22"/>
        </w:rPr>
        <w:t>28-31.</w:t>
      </w:r>
    </w:p>
    <w:p w14:paraId="4528A41B" w14:textId="77777777" w:rsidR="00F42869" w:rsidRPr="008235F6" w:rsidRDefault="00F42869" w:rsidP="00F42869">
      <w:pPr>
        <w:rPr>
          <w:sz w:val="22"/>
          <w:szCs w:val="22"/>
        </w:rPr>
      </w:pPr>
    </w:p>
    <w:p w14:paraId="432C83D7" w14:textId="7DF60BBE" w:rsidR="00F42869" w:rsidRPr="00D6490C" w:rsidRDefault="00F42869" w:rsidP="00F42869">
      <w:pPr>
        <w:rPr>
          <w:sz w:val="22"/>
          <w:lang w:val="fr-FR"/>
        </w:rPr>
      </w:pPr>
      <w:r w:rsidRPr="008235F6">
        <w:rPr>
          <w:sz w:val="22"/>
          <w:szCs w:val="22"/>
        </w:rPr>
        <w:t xml:space="preserve">Sandberg, T </w:t>
      </w:r>
      <w:r w:rsidRPr="008235F6">
        <w:rPr>
          <w:i/>
          <w:sz w:val="22"/>
          <w:szCs w:val="22"/>
        </w:rPr>
        <w:t>et al.</w:t>
      </w:r>
      <w:r w:rsidRPr="008235F6">
        <w:rPr>
          <w:sz w:val="22"/>
          <w:szCs w:val="22"/>
        </w:rPr>
        <w:t xml:space="preserve"> Ciprofloxacin for 7 days versus 14 days in women with acute pyelonephritis: a </w:t>
      </w:r>
      <w:proofErr w:type="spellStart"/>
      <w:r w:rsidRPr="008235F6">
        <w:rPr>
          <w:sz w:val="22"/>
          <w:szCs w:val="22"/>
        </w:rPr>
        <w:t>randomised</w:t>
      </w:r>
      <w:proofErr w:type="spellEnd"/>
      <w:r w:rsidRPr="008235F6">
        <w:rPr>
          <w:sz w:val="22"/>
          <w:szCs w:val="22"/>
        </w:rPr>
        <w:t xml:space="preserve">, open-label and double-blind, placebo-controlled, non-inferiority trial. </w:t>
      </w:r>
      <w:r w:rsidRPr="00D6490C">
        <w:rPr>
          <w:i/>
          <w:sz w:val="22"/>
          <w:lang w:val="fr-FR"/>
        </w:rPr>
        <w:t>Lancet.</w:t>
      </w:r>
      <w:r w:rsidRPr="00D6490C">
        <w:rPr>
          <w:sz w:val="22"/>
          <w:lang w:val="fr-FR"/>
        </w:rPr>
        <w:t xml:space="preserve"> </w:t>
      </w:r>
      <w:proofErr w:type="gramStart"/>
      <w:r w:rsidRPr="00D6490C">
        <w:rPr>
          <w:sz w:val="22"/>
          <w:lang w:val="fr-FR"/>
        </w:rPr>
        <w:t>2012;</w:t>
      </w:r>
      <w:proofErr w:type="gramEnd"/>
      <w:r w:rsidRPr="00D6490C">
        <w:rPr>
          <w:sz w:val="22"/>
          <w:lang w:val="fr-FR"/>
        </w:rPr>
        <w:t xml:space="preserve"> 380(9840): 484-490</w:t>
      </w:r>
      <w:r w:rsidR="00F373A0" w:rsidRPr="00D6490C">
        <w:rPr>
          <w:sz w:val="22"/>
          <w:lang w:val="fr-FR"/>
        </w:rPr>
        <w:t>.</w:t>
      </w:r>
    </w:p>
    <w:p w14:paraId="1DCA9564" w14:textId="77777777" w:rsidR="00F42869" w:rsidRPr="00D6490C" w:rsidRDefault="00F42869" w:rsidP="00F42869">
      <w:pPr>
        <w:rPr>
          <w:sz w:val="22"/>
          <w:lang w:val="fr-FR"/>
        </w:rPr>
      </w:pPr>
    </w:p>
    <w:p w14:paraId="7FD1DF56" w14:textId="77777777" w:rsidR="00F42869" w:rsidRPr="008235F6" w:rsidRDefault="00F42869" w:rsidP="00F42869">
      <w:pPr>
        <w:rPr>
          <w:sz w:val="22"/>
          <w:szCs w:val="22"/>
        </w:rPr>
      </w:pPr>
      <w:r w:rsidRPr="00FB1C34">
        <w:rPr>
          <w:sz w:val="22"/>
          <w:lang w:val="fr-FR"/>
        </w:rPr>
        <w:t xml:space="preserve">Santé et Services sociaux Québec. Comité d'examen sur la prévention et le contrôle des infections nosocomiales. D'abord ne pas nuire... les infections nosocomiales au Québec, un problème majeur de santé, une priorité. </w:t>
      </w:r>
      <w:r w:rsidRPr="008235F6">
        <w:rPr>
          <w:sz w:val="22"/>
          <w:szCs w:val="22"/>
        </w:rPr>
        <w:t>Québec City, QC2002.</w:t>
      </w:r>
    </w:p>
    <w:p w14:paraId="3171E76B" w14:textId="77777777" w:rsidR="00F42869" w:rsidRPr="008235F6" w:rsidRDefault="00F42869" w:rsidP="00F42869">
      <w:pPr>
        <w:rPr>
          <w:sz w:val="22"/>
          <w:szCs w:val="22"/>
        </w:rPr>
      </w:pPr>
    </w:p>
    <w:p w14:paraId="79C7D367" w14:textId="632D777A" w:rsidR="00F42869" w:rsidRPr="008235F6" w:rsidRDefault="00F42869" w:rsidP="00F42869">
      <w:pPr>
        <w:rPr>
          <w:sz w:val="22"/>
          <w:szCs w:val="22"/>
        </w:rPr>
      </w:pPr>
      <w:r w:rsidRPr="008235F6">
        <w:rPr>
          <w:sz w:val="22"/>
          <w:szCs w:val="22"/>
        </w:rPr>
        <w:lastRenderedPageBreak/>
        <w:t xml:space="preserve">Sawyer, RG </w:t>
      </w:r>
      <w:r w:rsidRPr="008235F6">
        <w:rPr>
          <w:i/>
          <w:sz w:val="22"/>
          <w:szCs w:val="22"/>
        </w:rPr>
        <w:t>et al</w:t>
      </w:r>
      <w:r w:rsidRPr="008235F6">
        <w:rPr>
          <w:sz w:val="22"/>
          <w:szCs w:val="22"/>
        </w:rPr>
        <w:t>. Trial of short-course antimicrobial therapy for intraabdominal infection.</w:t>
      </w:r>
      <w:r w:rsidRPr="008235F6">
        <w:rPr>
          <w:i/>
          <w:sz w:val="22"/>
          <w:szCs w:val="22"/>
        </w:rPr>
        <w:t xml:space="preserve"> N </w:t>
      </w:r>
      <w:proofErr w:type="spellStart"/>
      <w:r w:rsidRPr="008235F6">
        <w:rPr>
          <w:i/>
          <w:sz w:val="22"/>
          <w:szCs w:val="22"/>
        </w:rPr>
        <w:t>Engl</w:t>
      </w:r>
      <w:proofErr w:type="spellEnd"/>
      <w:r w:rsidRPr="008235F6">
        <w:rPr>
          <w:i/>
          <w:sz w:val="22"/>
          <w:szCs w:val="22"/>
        </w:rPr>
        <w:t xml:space="preserve"> J Med</w:t>
      </w:r>
      <w:r w:rsidRPr="008235F6">
        <w:rPr>
          <w:sz w:val="22"/>
          <w:szCs w:val="22"/>
        </w:rPr>
        <w:t>. 2015; 372(21): 1996-2005</w:t>
      </w:r>
      <w:r w:rsidR="00F373A0">
        <w:rPr>
          <w:sz w:val="22"/>
          <w:szCs w:val="22"/>
        </w:rPr>
        <w:t>.</w:t>
      </w:r>
    </w:p>
    <w:p w14:paraId="020606F7" w14:textId="77777777" w:rsidR="00F42869" w:rsidRPr="008235F6" w:rsidRDefault="00F42869" w:rsidP="00F42869">
      <w:pPr>
        <w:rPr>
          <w:sz w:val="22"/>
          <w:szCs w:val="22"/>
        </w:rPr>
      </w:pPr>
    </w:p>
    <w:p w14:paraId="3C45DE9D" w14:textId="77777777" w:rsidR="00F42869" w:rsidRPr="006A7659" w:rsidRDefault="00F42869" w:rsidP="00F42869">
      <w:pPr>
        <w:rPr>
          <w:sz w:val="22"/>
          <w:szCs w:val="22"/>
          <w:lang w:val="fr-FR"/>
        </w:rPr>
      </w:pPr>
      <w:proofErr w:type="spellStart"/>
      <w:r w:rsidRPr="008235F6">
        <w:rPr>
          <w:sz w:val="22"/>
          <w:szCs w:val="22"/>
        </w:rPr>
        <w:t>Schuts</w:t>
      </w:r>
      <w:proofErr w:type="spellEnd"/>
      <w:r w:rsidRPr="008235F6">
        <w:rPr>
          <w:sz w:val="22"/>
          <w:szCs w:val="22"/>
        </w:rPr>
        <w:t xml:space="preserve"> EC, </w:t>
      </w:r>
      <w:proofErr w:type="spellStart"/>
      <w:r w:rsidRPr="008235F6">
        <w:rPr>
          <w:sz w:val="22"/>
          <w:szCs w:val="22"/>
        </w:rPr>
        <w:t>Hulscher</w:t>
      </w:r>
      <w:proofErr w:type="spellEnd"/>
      <w:r w:rsidRPr="008235F6">
        <w:rPr>
          <w:sz w:val="22"/>
          <w:szCs w:val="22"/>
        </w:rPr>
        <w:t xml:space="preserve"> ME, Mouton JW, </w:t>
      </w:r>
      <w:proofErr w:type="spellStart"/>
      <w:r w:rsidRPr="008235F6">
        <w:rPr>
          <w:sz w:val="22"/>
          <w:szCs w:val="22"/>
        </w:rPr>
        <w:t>Verduin</w:t>
      </w:r>
      <w:proofErr w:type="spellEnd"/>
      <w:r w:rsidRPr="008235F6">
        <w:rPr>
          <w:sz w:val="22"/>
          <w:szCs w:val="22"/>
        </w:rPr>
        <w:t xml:space="preserve"> CM, Stuart JW, </w:t>
      </w:r>
      <w:proofErr w:type="spellStart"/>
      <w:r w:rsidRPr="008235F6">
        <w:rPr>
          <w:sz w:val="22"/>
          <w:szCs w:val="22"/>
        </w:rPr>
        <w:t>Overdiek</w:t>
      </w:r>
      <w:proofErr w:type="spellEnd"/>
      <w:r w:rsidRPr="008235F6">
        <w:rPr>
          <w:sz w:val="22"/>
          <w:szCs w:val="22"/>
        </w:rPr>
        <w:t xml:space="preserve"> HW, </w:t>
      </w:r>
      <w:r w:rsidRPr="008235F6">
        <w:rPr>
          <w:i/>
          <w:sz w:val="22"/>
          <w:szCs w:val="22"/>
        </w:rPr>
        <w:t>et al</w:t>
      </w:r>
      <w:r w:rsidRPr="008235F6">
        <w:rPr>
          <w:sz w:val="22"/>
          <w:szCs w:val="22"/>
        </w:rPr>
        <w:t xml:space="preserve">. Current evidence on hospital antimicrobial stewardship objectives: a systematic review and meta-analysis. </w:t>
      </w:r>
      <w:r w:rsidRPr="006A7659">
        <w:rPr>
          <w:i/>
          <w:sz w:val="22"/>
          <w:szCs w:val="22"/>
          <w:lang w:val="fr-FR"/>
        </w:rPr>
        <w:t>Lancet Infect Dis</w:t>
      </w:r>
      <w:r w:rsidRPr="006A7659">
        <w:rPr>
          <w:sz w:val="22"/>
          <w:szCs w:val="22"/>
          <w:lang w:val="fr-FR"/>
        </w:rPr>
        <w:t>. 2016;16(7):847-56.</w:t>
      </w:r>
    </w:p>
    <w:p w14:paraId="5F79FF4F" w14:textId="77777777" w:rsidR="00F42869" w:rsidRPr="006A7659" w:rsidRDefault="00F42869" w:rsidP="00F42869">
      <w:pPr>
        <w:rPr>
          <w:sz w:val="22"/>
          <w:szCs w:val="22"/>
          <w:lang w:val="fr-FR"/>
        </w:rPr>
      </w:pPr>
    </w:p>
    <w:p w14:paraId="6644551C" w14:textId="77777777" w:rsidR="00F42869" w:rsidRPr="008235F6" w:rsidRDefault="00F42869" w:rsidP="00F42869">
      <w:pPr>
        <w:rPr>
          <w:sz w:val="22"/>
          <w:szCs w:val="22"/>
        </w:rPr>
      </w:pPr>
      <w:proofErr w:type="spellStart"/>
      <w:r w:rsidRPr="006A7659">
        <w:rPr>
          <w:sz w:val="22"/>
          <w:szCs w:val="22"/>
          <w:lang w:val="fr-FR"/>
        </w:rPr>
        <w:t>Seppala</w:t>
      </w:r>
      <w:proofErr w:type="spellEnd"/>
      <w:r w:rsidRPr="006A7659">
        <w:rPr>
          <w:sz w:val="22"/>
          <w:szCs w:val="22"/>
          <w:lang w:val="fr-FR"/>
        </w:rPr>
        <w:t xml:space="preserve"> H, </w:t>
      </w:r>
      <w:proofErr w:type="spellStart"/>
      <w:r w:rsidRPr="006A7659">
        <w:rPr>
          <w:sz w:val="22"/>
          <w:szCs w:val="22"/>
          <w:lang w:val="fr-FR"/>
        </w:rPr>
        <w:t>Klaukka</w:t>
      </w:r>
      <w:proofErr w:type="spellEnd"/>
      <w:r w:rsidRPr="006A7659">
        <w:rPr>
          <w:sz w:val="22"/>
          <w:szCs w:val="22"/>
          <w:lang w:val="fr-FR"/>
        </w:rPr>
        <w:t xml:space="preserve"> T, </w:t>
      </w:r>
      <w:proofErr w:type="spellStart"/>
      <w:r w:rsidRPr="006A7659">
        <w:rPr>
          <w:sz w:val="22"/>
          <w:szCs w:val="22"/>
          <w:lang w:val="fr-FR"/>
        </w:rPr>
        <w:t>Vuopio-Varkila</w:t>
      </w:r>
      <w:proofErr w:type="spellEnd"/>
      <w:r w:rsidRPr="006A7659">
        <w:rPr>
          <w:sz w:val="22"/>
          <w:szCs w:val="22"/>
          <w:lang w:val="fr-FR"/>
        </w:rPr>
        <w:t xml:space="preserve"> J, </w:t>
      </w:r>
      <w:proofErr w:type="spellStart"/>
      <w:r w:rsidRPr="006A7659">
        <w:rPr>
          <w:sz w:val="22"/>
          <w:szCs w:val="22"/>
          <w:lang w:val="fr-FR"/>
        </w:rPr>
        <w:t>Muotiala</w:t>
      </w:r>
      <w:proofErr w:type="spellEnd"/>
      <w:r w:rsidRPr="006A7659">
        <w:rPr>
          <w:sz w:val="22"/>
          <w:szCs w:val="22"/>
          <w:lang w:val="fr-FR"/>
        </w:rPr>
        <w:t xml:space="preserve"> A, </w:t>
      </w:r>
      <w:proofErr w:type="spellStart"/>
      <w:r w:rsidRPr="006A7659">
        <w:rPr>
          <w:sz w:val="22"/>
          <w:szCs w:val="22"/>
          <w:lang w:val="fr-FR"/>
        </w:rPr>
        <w:t>Helenius</w:t>
      </w:r>
      <w:proofErr w:type="spellEnd"/>
      <w:r w:rsidRPr="006A7659">
        <w:rPr>
          <w:sz w:val="22"/>
          <w:szCs w:val="22"/>
          <w:lang w:val="fr-FR"/>
        </w:rPr>
        <w:t xml:space="preserve"> H, </w:t>
      </w:r>
      <w:proofErr w:type="spellStart"/>
      <w:r w:rsidRPr="006A7659">
        <w:rPr>
          <w:sz w:val="22"/>
          <w:szCs w:val="22"/>
          <w:lang w:val="fr-FR"/>
        </w:rPr>
        <w:t>Lager</w:t>
      </w:r>
      <w:proofErr w:type="spellEnd"/>
      <w:r w:rsidRPr="006A7659">
        <w:rPr>
          <w:sz w:val="22"/>
          <w:szCs w:val="22"/>
          <w:lang w:val="fr-FR"/>
        </w:rPr>
        <w:t xml:space="preserve"> K, </w:t>
      </w:r>
      <w:r w:rsidRPr="006A7659">
        <w:rPr>
          <w:i/>
          <w:sz w:val="22"/>
          <w:szCs w:val="22"/>
          <w:lang w:val="fr-FR"/>
        </w:rPr>
        <w:t>et al.</w:t>
      </w:r>
      <w:r w:rsidRPr="006A7659">
        <w:rPr>
          <w:sz w:val="22"/>
          <w:szCs w:val="22"/>
          <w:lang w:val="fr-FR"/>
        </w:rPr>
        <w:t xml:space="preserve"> </w:t>
      </w:r>
      <w:r w:rsidRPr="008235F6">
        <w:rPr>
          <w:sz w:val="22"/>
          <w:szCs w:val="22"/>
        </w:rPr>
        <w:t xml:space="preserve">The effect of changes in the consumption of macrolide antibiotics on erythromycin resistance in group A </w:t>
      </w:r>
      <w:r w:rsidRPr="008235F6">
        <w:rPr>
          <w:i/>
          <w:sz w:val="22"/>
          <w:szCs w:val="22"/>
        </w:rPr>
        <w:t>streptococci</w:t>
      </w:r>
      <w:r w:rsidRPr="008235F6">
        <w:rPr>
          <w:sz w:val="22"/>
          <w:szCs w:val="22"/>
        </w:rPr>
        <w:t xml:space="preserve"> in Finland. Finnish Study Group for Antimicrobial Resistance. </w:t>
      </w:r>
      <w:r w:rsidRPr="008235F6">
        <w:rPr>
          <w:i/>
          <w:sz w:val="22"/>
          <w:szCs w:val="22"/>
        </w:rPr>
        <w:t xml:space="preserve">N </w:t>
      </w:r>
      <w:proofErr w:type="spellStart"/>
      <w:r w:rsidRPr="008235F6">
        <w:rPr>
          <w:i/>
          <w:sz w:val="22"/>
          <w:szCs w:val="22"/>
        </w:rPr>
        <w:t>Engl</w:t>
      </w:r>
      <w:proofErr w:type="spellEnd"/>
      <w:r w:rsidRPr="008235F6">
        <w:rPr>
          <w:i/>
          <w:sz w:val="22"/>
          <w:szCs w:val="22"/>
        </w:rPr>
        <w:t xml:space="preserve"> J Med</w:t>
      </w:r>
      <w:r w:rsidRPr="008235F6">
        <w:rPr>
          <w:sz w:val="22"/>
          <w:szCs w:val="22"/>
        </w:rPr>
        <w:t>. 1997;337(7):441-6.</w:t>
      </w:r>
    </w:p>
    <w:p w14:paraId="66820416" w14:textId="77777777" w:rsidR="00F42869" w:rsidRPr="008235F6" w:rsidRDefault="00F42869" w:rsidP="00F42869">
      <w:pPr>
        <w:rPr>
          <w:sz w:val="22"/>
          <w:szCs w:val="22"/>
        </w:rPr>
      </w:pPr>
    </w:p>
    <w:p w14:paraId="24E3B5EE" w14:textId="77777777" w:rsidR="00F42869" w:rsidRPr="00FB1C34" w:rsidRDefault="00F42869" w:rsidP="00F42869">
      <w:pPr>
        <w:rPr>
          <w:sz w:val="22"/>
          <w:lang w:val="fr-FR"/>
        </w:rPr>
      </w:pPr>
      <w:r w:rsidRPr="008235F6">
        <w:rPr>
          <w:sz w:val="22"/>
          <w:szCs w:val="22"/>
        </w:rPr>
        <w:t xml:space="preserve">Shore CK, </w:t>
      </w:r>
      <w:proofErr w:type="spellStart"/>
      <w:r w:rsidRPr="008235F6">
        <w:rPr>
          <w:sz w:val="22"/>
          <w:szCs w:val="22"/>
        </w:rPr>
        <w:t>Coukell</w:t>
      </w:r>
      <w:proofErr w:type="spellEnd"/>
      <w:r w:rsidRPr="008235F6">
        <w:rPr>
          <w:sz w:val="22"/>
          <w:szCs w:val="22"/>
        </w:rPr>
        <w:t xml:space="preserve"> A. Roadmap for antibiotic discovery. </w:t>
      </w:r>
      <w:r w:rsidRPr="00FB1C34">
        <w:rPr>
          <w:i/>
          <w:sz w:val="22"/>
          <w:lang w:val="fr-FR"/>
        </w:rPr>
        <w:t xml:space="preserve">Nat </w:t>
      </w:r>
      <w:proofErr w:type="spellStart"/>
      <w:r w:rsidRPr="00FB1C34">
        <w:rPr>
          <w:i/>
          <w:sz w:val="22"/>
          <w:lang w:val="fr-FR"/>
        </w:rPr>
        <w:t>Microbiol</w:t>
      </w:r>
      <w:proofErr w:type="spellEnd"/>
      <w:r w:rsidRPr="00FB1C34">
        <w:rPr>
          <w:sz w:val="22"/>
          <w:lang w:val="fr-FR"/>
        </w:rPr>
        <w:t xml:space="preserve">. </w:t>
      </w:r>
      <w:proofErr w:type="gramStart"/>
      <w:r w:rsidRPr="00FB1C34">
        <w:rPr>
          <w:sz w:val="22"/>
          <w:lang w:val="fr-FR"/>
        </w:rPr>
        <w:t>2016;</w:t>
      </w:r>
      <w:proofErr w:type="gramEnd"/>
      <w:r w:rsidRPr="00FB1C34">
        <w:rPr>
          <w:sz w:val="22"/>
          <w:lang w:val="fr-FR"/>
        </w:rPr>
        <w:t>1(6):16083.</w:t>
      </w:r>
    </w:p>
    <w:p w14:paraId="4EC7418E" w14:textId="77777777" w:rsidR="00F42869" w:rsidRPr="00FB1C34" w:rsidRDefault="00F42869" w:rsidP="00F42869">
      <w:pPr>
        <w:rPr>
          <w:sz w:val="22"/>
          <w:lang w:val="fr-FR"/>
        </w:rPr>
      </w:pPr>
    </w:p>
    <w:p w14:paraId="4D2AB31C" w14:textId="77777777" w:rsidR="00F42869" w:rsidRPr="008235F6" w:rsidRDefault="00F42869" w:rsidP="00F42869">
      <w:pPr>
        <w:rPr>
          <w:sz w:val="22"/>
          <w:szCs w:val="22"/>
        </w:rPr>
      </w:pPr>
      <w:r w:rsidRPr="00FB1C34">
        <w:rPr>
          <w:sz w:val="22"/>
          <w:lang w:val="fr-FR"/>
        </w:rPr>
        <w:t xml:space="preserve">Sievert, Dawn M, et al. </w:t>
      </w:r>
      <w:r w:rsidRPr="008235F6">
        <w:rPr>
          <w:sz w:val="22"/>
          <w:szCs w:val="22"/>
        </w:rPr>
        <w:t xml:space="preserve">Antimicrobial-Resistant Pathogens Associated with Healthcare-Associated Infections Summary of Data Reported to the National Healthcare Safety Network at the Centers for Disease Control and Prevention, 2009–2010. Infection Control; </w:t>
      </w:r>
      <w:r w:rsidRPr="008235F6">
        <w:rPr>
          <w:i/>
          <w:sz w:val="22"/>
          <w:szCs w:val="22"/>
        </w:rPr>
        <w:t>Hospital Epidemiology</w:t>
      </w:r>
      <w:r w:rsidRPr="008235F6">
        <w:rPr>
          <w:sz w:val="22"/>
          <w:szCs w:val="22"/>
        </w:rPr>
        <w:t>. 2013;34(1).</w:t>
      </w:r>
    </w:p>
    <w:p w14:paraId="7A2620CB" w14:textId="77777777" w:rsidR="00F42869" w:rsidRPr="008235F6" w:rsidRDefault="00F42869" w:rsidP="00F42869">
      <w:pPr>
        <w:rPr>
          <w:sz w:val="22"/>
          <w:szCs w:val="22"/>
        </w:rPr>
      </w:pPr>
    </w:p>
    <w:p w14:paraId="23C513F8" w14:textId="624D5C1C" w:rsidR="00F42869" w:rsidRPr="008235F6" w:rsidRDefault="00F42869" w:rsidP="00F42869">
      <w:pPr>
        <w:rPr>
          <w:sz w:val="22"/>
          <w:szCs w:val="22"/>
        </w:rPr>
      </w:pPr>
      <w:r w:rsidRPr="008235F6">
        <w:rPr>
          <w:sz w:val="22"/>
          <w:szCs w:val="22"/>
        </w:rPr>
        <w:t xml:space="preserve">Silver SA, Baillie L and AE </w:t>
      </w:r>
      <w:proofErr w:type="spellStart"/>
      <w:r w:rsidRPr="008235F6">
        <w:rPr>
          <w:sz w:val="22"/>
          <w:szCs w:val="22"/>
        </w:rPr>
        <w:t>Simor</w:t>
      </w:r>
      <w:proofErr w:type="spellEnd"/>
      <w:r w:rsidRPr="008235F6">
        <w:rPr>
          <w:sz w:val="22"/>
          <w:szCs w:val="22"/>
        </w:rPr>
        <w:t xml:space="preserve">. Positive urine cultures: A major cause of inappropriate antimicrobial use in hospitals? </w:t>
      </w:r>
      <w:r w:rsidRPr="008235F6">
        <w:rPr>
          <w:i/>
          <w:sz w:val="22"/>
          <w:szCs w:val="22"/>
        </w:rPr>
        <w:t xml:space="preserve">Can J Infect Dis Med </w:t>
      </w:r>
      <w:proofErr w:type="spellStart"/>
      <w:r w:rsidRPr="008235F6">
        <w:rPr>
          <w:i/>
          <w:sz w:val="22"/>
          <w:szCs w:val="22"/>
        </w:rPr>
        <w:t>Microbiol</w:t>
      </w:r>
      <w:proofErr w:type="spellEnd"/>
      <w:r w:rsidRPr="008235F6">
        <w:rPr>
          <w:sz w:val="22"/>
          <w:szCs w:val="22"/>
        </w:rPr>
        <w:t>. 2009;20(4): 107-111</w:t>
      </w:r>
      <w:r w:rsidR="00F373A0">
        <w:rPr>
          <w:sz w:val="22"/>
          <w:szCs w:val="22"/>
        </w:rPr>
        <w:t>.</w:t>
      </w:r>
    </w:p>
    <w:p w14:paraId="5A9BCD43" w14:textId="77777777" w:rsidR="00F42869" w:rsidRPr="008235F6" w:rsidRDefault="00F42869" w:rsidP="00F42869">
      <w:pPr>
        <w:rPr>
          <w:sz w:val="22"/>
          <w:szCs w:val="22"/>
        </w:rPr>
      </w:pPr>
    </w:p>
    <w:p w14:paraId="261E57B6" w14:textId="783CEF15" w:rsidR="00F42869" w:rsidRPr="008235F6" w:rsidRDefault="00F42869" w:rsidP="00F42869">
      <w:pPr>
        <w:rPr>
          <w:sz w:val="22"/>
          <w:szCs w:val="22"/>
        </w:rPr>
      </w:pPr>
      <w:proofErr w:type="spellStart"/>
      <w:r w:rsidRPr="008235F6">
        <w:rPr>
          <w:sz w:val="22"/>
          <w:szCs w:val="22"/>
        </w:rPr>
        <w:t>Slimings</w:t>
      </w:r>
      <w:proofErr w:type="spellEnd"/>
      <w:r w:rsidRPr="008235F6">
        <w:rPr>
          <w:sz w:val="22"/>
          <w:szCs w:val="22"/>
        </w:rPr>
        <w:t xml:space="preserve"> C,</w:t>
      </w:r>
      <w:r w:rsidR="00F373A0">
        <w:rPr>
          <w:sz w:val="22"/>
          <w:szCs w:val="22"/>
        </w:rPr>
        <w:t xml:space="preserve"> and TV Riley</w:t>
      </w:r>
      <w:r w:rsidRPr="008235F6">
        <w:rPr>
          <w:sz w:val="22"/>
          <w:szCs w:val="22"/>
        </w:rPr>
        <w:t xml:space="preserve">. Antibiotics and hospital-acquired </w:t>
      </w:r>
      <w:r w:rsidRPr="008235F6">
        <w:rPr>
          <w:i/>
          <w:sz w:val="22"/>
          <w:szCs w:val="22"/>
        </w:rPr>
        <w:t>Clostridium difficile</w:t>
      </w:r>
      <w:r w:rsidRPr="008235F6">
        <w:rPr>
          <w:sz w:val="22"/>
          <w:szCs w:val="22"/>
        </w:rPr>
        <w:t xml:space="preserve"> infection: update of systematic review and meta-analysis. </w:t>
      </w:r>
      <w:r w:rsidRPr="008235F6">
        <w:rPr>
          <w:i/>
          <w:sz w:val="22"/>
          <w:szCs w:val="22"/>
        </w:rPr>
        <w:t xml:space="preserve">J </w:t>
      </w:r>
      <w:proofErr w:type="spellStart"/>
      <w:r w:rsidRPr="008235F6">
        <w:rPr>
          <w:i/>
          <w:sz w:val="22"/>
          <w:szCs w:val="22"/>
        </w:rPr>
        <w:t>Antimicrob</w:t>
      </w:r>
      <w:proofErr w:type="spellEnd"/>
      <w:r w:rsidRPr="008235F6">
        <w:rPr>
          <w:i/>
          <w:sz w:val="22"/>
          <w:szCs w:val="22"/>
        </w:rPr>
        <w:t xml:space="preserve"> </w:t>
      </w:r>
      <w:proofErr w:type="spellStart"/>
      <w:r w:rsidRPr="008235F6">
        <w:rPr>
          <w:i/>
          <w:sz w:val="22"/>
          <w:szCs w:val="22"/>
        </w:rPr>
        <w:t>Chemother</w:t>
      </w:r>
      <w:proofErr w:type="spellEnd"/>
      <w:r w:rsidRPr="008235F6">
        <w:rPr>
          <w:i/>
          <w:sz w:val="22"/>
          <w:szCs w:val="22"/>
          <w:u w:val="single"/>
        </w:rPr>
        <w:t>.</w:t>
      </w:r>
      <w:r w:rsidRPr="008235F6">
        <w:rPr>
          <w:sz w:val="22"/>
          <w:szCs w:val="22"/>
        </w:rPr>
        <w:t xml:space="preserve"> 2014;69(4):881-91.</w:t>
      </w:r>
    </w:p>
    <w:p w14:paraId="7517A8D2" w14:textId="77777777" w:rsidR="00F42869" w:rsidRPr="008235F6" w:rsidRDefault="00F42869" w:rsidP="00F42869">
      <w:pPr>
        <w:rPr>
          <w:sz w:val="22"/>
          <w:szCs w:val="22"/>
        </w:rPr>
      </w:pPr>
    </w:p>
    <w:p w14:paraId="27B479F9" w14:textId="3916B290" w:rsidR="00F42869" w:rsidRPr="008235F6" w:rsidRDefault="00F42869" w:rsidP="00F42869">
      <w:pPr>
        <w:rPr>
          <w:sz w:val="22"/>
          <w:szCs w:val="22"/>
        </w:rPr>
      </w:pPr>
      <w:proofErr w:type="spellStart"/>
      <w:r w:rsidRPr="008235F6">
        <w:rPr>
          <w:sz w:val="22"/>
          <w:szCs w:val="22"/>
        </w:rPr>
        <w:t>Spellberg</w:t>
      </w:r>
      <w:proofErr w:type="spellEnd"/>
      <w:r w:rsidRPr="008235F6">
        <w:rPr>
          <w:sz w:val="22"/>
          <w:szCs w:val="22"/>
        </w:rPr>
        <w:t xml:space="preserve"> B, Srinivasan A, </w:t>
      </w:r>
      <w:r w:rsidR="00F373A0">
        <w:rPr>
          <w:sz w:val="22"/>
          <w:szCs w:val="22"/>
        </w:rPr>
        <w:t>and HF Chambers</w:t>
      </w:r>
      <w:r w:rsidRPr="008235F6">
        <w:rPr>
          <w:sz w:val="22"/>
          <w:szCs w:val="22"/>
        </w:rPr>
        <w:t xml:space="preserve">. New Societal Approaches to Empowering Antibiotic Stewardship. </w:t>
      </w:r>
      <w:r w:rsidRPr="008235F6">
        <w:rPr>
          <w:i/>
          <w:sz w:val="22"/>
          <w:szCs w:val="22"/>
        </w:rPr>
        <w:t>JAMA</w:t>
      </w:r>
      <w:r w:rsidRPr="008235F6">
        <w:rPr>
          <w:sz w:val="22"/>
          <w:szCs w:val="22"/>
        </w:rPr>
        <w:t>. 2016;315(12):1229-30.</w:t>
      </w:r>
    </w:p>
    <w:p w14:paraId="51B81EB2" w14:textId="77777777" w:rsidR="00F42869" w:rsidRPr="008235F6" w:rsidRDefault="00F42869" w:rsidP="00F42869">
      <w:pPr>
        <w:rPr>
          <w:sz w:val="22"/>
          <w:szCs w:val="22"/>
        </w:rPr>
      </w:pPr>
    </w:p>
    <w:p w14:paraId="1F7E7951" w14:textId="77777777" w:rsidR="00F42869" w:rsidRPr="008235F6" w:rsidRDefault="00F42869" w:rsidP="00F42869">
      <w:pPr>
        <w:rPr>
          <w:sz w:val="22"/>
          <w:szCs w:val="22"/>
        </w:rPr>
      </w:pPr>
      <w:r w:rsidRPr="008235F6">
        <w:rPr>
          <w:sz w:val="22"/>
          <w:szCs w:val="22"/>
        </w:rPr>
        <w:t xml:space="preserve">Stevens V, </w:t>
      </w:r>
      <w:proofErr w:type="spellStart"/>
      <w:r w:rsidRPr="008235F6">
        <w:rPr>
          <w:sz w:val="22"/>
          <w:szCs w:val="22"/>
        </w:rPr>
        <w:t>Dumyati</w:t>
      </w:r>
      <w:proofErr w:type="spellEnd"/>
      <w:r w:rsidRPr="008235F6">
        <w:rPr>
          <w:sz w:val="22"/>
          <w:szCs w:val="22"/>
        </w:rPr>
        <w:t xml:space="preserve"> G, Fine LS, Fisher SG, and E van </w:t>
      </w:r>
      <w:proofErr w:type="spellStart"/>
      <w:r w:rsidRPr="008235F6">
        <w:rPr>
          <w:sz w:val="22"/>
          <w:szCs w:val="22"/>
        </w:rPr>
        <w:t>Wijngaarden</w:t>
      </w:r>
      <w:proofErr w:type="spellEnd"/>
      <w:r w:rsidRPr="008235F6">
        <w:rPr>
          <w:sz w:val="22"/>
          <w:szCs w:val="22"/>
        </w:rPr>
        <w:t xml:space="preserve"> Cumulative antibiotic exposures over time and the risk of </w:t>
      </w:r>
      <w:r w:rsidRPr="008235F6">
        <w:rPr>
          <w:i/>
          <w:sz w:val="22"/>
          <w:szCs w:val="22"/>
        </w:rPr>
        <w:t>Clostridium difficile</w:t>
      </w:r>
      <w:r w:rsidRPr="008235F6">
        <w:rPr>
          <w:sz w:val="22"/>
          <w:szCs w:val="22"/>
        </w:rPr>
        <w:t xml:space="preserve"> infection. </w:t>
      </w:r>
      <w:proofErr w:type="spellStart"/>
      <w:r w:rsidRPr="008235F6">
        <w:rPr>
          <w:i/>
          <w:sz w:val="22"/>
          <w:szCs w:val="22"/>
        </w:rPr>
        <w:t>Clin</w:t>
      </w:r>
      <w:proofErr w:type="spellEnd"/>
      <w:r w:rsidRPr="008235F6">
        <w:rPr>
          <w:i/>
          <w:sz w:val="22"/>
          <w:szCs w:val="22"/>
        </w:rPr>
        <w:t xml:space="preserve"> Infect Dis</w:t>
      </w:r>
      <w:r w:rsidRPr="008235F6">
        <w:rPr>
          <w:sz w:val="22"/>
          <w:szCs w:val="22"/>
        </w:rPr>
        <w:t>. 2011;53(1):42-8.</w:t>
      </w:r>
    </w:p>
    <w:p w14:paraId="5200EC6B" w14:textId="77777777" w:rsidR="00F42869" w:rsidRPr="008235F6" w:rsidRDefault="00F42869" w:rsidP="00F42869">
      <w:pPr>
        <w:rPr>
          <w:sz w:val="22"/>
          <w:szCs w:val="22"/>
        </w:rPr>
      </w:pPr>
    </w:p>
    <w:p w14:paraId="087AB677" w14:textId="77777777" w:rsidR="00F42869" w:rsidRPr="008235F6" w:rsidRDefault="00F42869" w:rsidP="00F42869">
      <w:pPr>
        <w:rPr>
          <w:sz w:val="22"/>
          <w:szCs w:val="22"/>
        </w:rPr>
      </w:pPr>
      <w:proofErr w:type="spellStart"/>
      <w:r w:rsidRPr="008235F6">
        <w:rPr>
          <w:sz w:val="22"/>
          <w:szCs w:val="22"/>
        </w:rPr>
        <w:t>Thampi</w:t>
      </w:r>
      <w:proofErr w:type="spellEnd"/>
      <w:r w:rsidRPr="008235F6">
        <w:rPr>
          <w:sz w:val="22"/>
          <w:szCs w:val="22"/>
        </w:rPr>
        <w:t xml:space="preserve"> N, </w:t>
      </w:r>
      <w:proofErr w:type="spellStart"/>
      <w:r w:rsidRPr="008235F6">
        <w:rPr>
          <w:sz w:val="22"/>
          <w:szCs w:val="22"/>
        </w:rPr>
        <w:t>Showler</w:t>
      </w:r>
      <w:proofErr w:type="spellEnd"/>
      <w:r w:rsidRPr="008235F6">
        <w:rPr>
          <w:sz w:val="22"/>
          <w:szCs w:val="22"/>
        </w:rPr>
        <w:t xml:space="preserve"> A, Burry L, Bai AD, Steinberg M, </w:t>
      </w:r>
      <w:proofErr w:type="spellStart"/>
      <w:r w:rsidRPr="008235F6">
        <w:rPr>
          <w:sz w:val="22"/>
          <w:szCs w:val="22"/>
        </w:rPr>
        <w:t>Ricciuto</w:t>
      </w:r>
      <w:proofErr w:type="spellEnd"/>
      <w:r w:rsidRPr="008235F6">
        <w:rPr>
          <w:sz w:val="22"/>
          <w:szCs w:val="22"/>
        </w:rPr>
        <w:t xml:space="preserve"> DR, </w:t>
      </w:r>
      <w:r w:rsidRPr="008235F6">
        <w:rPr>
          <w:i/>
          <w:sz w:val="22"/>
          <w:szCs w:val="22"/>
        </w:rPr>
        <w:t>et al.</w:t>
      </w:r>
      <w:r w:rsidRPr="008235F6">
        <w:rPr>
          <w:sz w:val="22"/>
          <w:szCs w:val="22"/>
        </w:rPr>
        <w:t xml:space="preserve"> Multicenter study of health care cost of patients admitted to hospital with </w:t>
      </w:r>
      <w:r w:rsidRPr="008235F6">
        <w:rPr>
          <w:i/>
          <w:sz w:val="22"/>
          <w:szCs w:val="22"/>
        </w:rPr>
        <w:t>Staphylococcus aureus</w:t>
      </w:r>
      <w:r w:rsidRPr="008235F6">
        <w:rPr>
          <w:sz w:val="22"/>
          <w:szCs w:val="22"/>
        </w:rPr>
        <w:t xml:space="preserve"> bacteremia: Impact of length of stay and intensity of care. </w:t>
      </w:r>
      <w:r w:rsidRPr="008235F6">
        <w:rPr>
          <w:i/>
          <w:sz w:val="22"/>
          <w:szCs w:val="22"/>
        </w:rPr>
        <w:t>Am J Infect Control</w:t>
      </w:r>
      <w:r w:rsidRPr="008235F6">
        <w:rPr>
          <w:sz w:val="22"/>
          <w:szCs w:val="22"/>
        </w:rPr>
        <w:t>. 2015;43(7):739-44.</w:t>
      </w:r>
    </w:p>
    <w:p w14:paraId="66B6B4CA" w14:textId="77777777" w:rsidR="00F42869" w:rsidRPr="008235F6" w:rsidRDefault="00F42869" w:rsidP="00F42869">
      <w:pPr>
        <w:rPr>
          <w:sz w:val="22"/>
          <w:szCs w:val="22"/>
        </w:rPr>
      </w:pPr>
    </w:p>
    <w:p w14:paraId="0A42A71E" w14:textId="09E847AA" w:rsidR="00F42869" w:rsidRPr="008235F6" w:rsidRDefault="00F42869" w:rsidP="00F42869">
      <w:pPr>
        <w:rPr>
          <w:sz w:val="22"/>
          <w:szCs w:val="22"/>
        </w:rPr>
      </w:pPr>
      <w:proofErr w:type="spellStart"/>
      <w:r w:rsidRPr="008235F6">
        <w:rPr>
          <w:sz w:val="22"/>
          <w:szCs w:val="22"/>
        </w:rPr>
        <w:t>Theodoros</w:t>
      </w:r>
      <w:proofErr w:type="spellEnd"/>
      <w:r w:rsidRPr="008235F6">
        <w:rPr>
          <w:sz w:val="22"/>
          <w:szCs w:val="22"/>
        </w:rPr>
        <w:t xml:space="preserve"> KT, </w:t>
      </w:r>
      <w:r w:rsidR="00F373A0">
        <w:rPr>
          <w:sz w:val="22"/>
          <w:szCs w:val="22"/>
        </w:rPr>
        <w:t>and H Romney.</w:t>
      </w:r>
      <w:r w:rsidRPr="008235F6">
        <w:rPr>
          <w:sz w:val="22"/>
          <w:szCs w:val="22"/>
        </w:rPr>
        <w:t xml:space="preserve"> </w:t>
      </w:r>
      <w:proofErr w:type="spellStart"/>
      <w:r w:rsidRPr="008235F6">
        <w:rPr>
          <w:sz w:val="22"/>
          <w:szCs w:val="22"/>
        </w:rPr>
        <w:t>Daptomycin</w:t>
      </w:r>
      <w:proofErr w:type="spellEnd"/>
      <w:r w:rsidRPr="008235F6">
        <w:rPr>
          <w:sz w:val="22"/>
          <w:szCs w:val="22"/>
        </w:rPr>
        <w:t xml:space="preserve"> </w:t>
      </w:r>
      <w:proofErr w:type="spellStart"/>
      <w:r w:rsidRPr="008235F6">
        <w:rPr>
          <w:sz w:val="22"/>
          <w:szCs w:val="22"/>
        </w:rPr>
        <w:t>Nonsusceptible</w:t>
      </w:r>
      <w:proofErr w:type="spellEnd"/>
      <w:r w:rsidRPr="008235F6">
        <w:rPr>
          <w:sz w:val="22"/>
          <w:szCs w:val="22"/>
        </w:rPr>
        <w:t xml:space="preserve"> </w:t>
      </w:r>
      <w:proofErr w:type="spellStart"/>
      <w:r w:rsidRPr="008235F6">
        <w:rPr>
          <w:sz w:val="22"/>
          <w:szCs w:val="22"/>
        </w:rPr>
        <w:t>Enterocci</w:t>
      </w:r>
      <w:proofErr w:type="spellEnd"/>
      <w:r w:rsidRPr="008235F6">
        <w:rPr>
          <w:sz w:val="22"/>
          <w:szCs w:val="22"/>
        </w:rPr>
        <w:t xml:space="preserve">: An Emerging Challenge for Clinicians. </w:t>
      </w:r>
      <w:proofErr w:type="spellStart"/>
      <w:r w:rsidRPr="008235F6">
        <w:rPr>
          <w:i/>
          <w:sz w:val="22"/>
          <w:szCs w:val="22"/>
        </w:rPr>
        <w:t>Clin</w:t>
      </w:r>
      <w:proofErr w:type="spellEnd"/>
      <w:r w:rsidRPr="008235F6">
        <w:rPr>
          <w:i/>
          <w:sz w:val="22"/>
          <w:szCs w:val="22"/>
        </w:rPr>
        <w:t xml:space="preserve"> Infect Dis</w:t>
      </w:r>
      <w:r w:rsidRPr="008235F6">
        <w:rPr>
          <w:sz w:val="22"/>
          <w:szCs w:val="22"/>
        </w:rPr>
        <w:t>. 2011; 52(2): 228-234.</w:t>
      </w:r>
    </w:p>
    <w:p w14:paraId="3A11D56F" w14:textId="77777777" w:rsidR="00F42869" w:rsidRPr="008235F6" w:rsidRDefault="00F42869" w:rsidP="00F42869">
      <w:pPr>
        <w:rPr>
          <w:sz w:val="22"/>
          <w:szCs w:val="22"/>
        </w:rPr>
      </w:pPr>
    </w:p>
    <w:p w14:paraId="5935CB41" w14:textId="6DF2BECF" w:rsidR="00F42869" w:rsidRPr="008235F6" w:rsidRDefault="00F42869" w:rsidP="00F42869">
      <w:pPr>
        <w:rPr>
          <w:sz w:val="22"/>
          <w:szCs w:val="22"/>
        </w:rPr>
      </w:pPr>
      <w:proofErr w:type="spellStart"/>
      <w:r w:rsidRPr="008235F6">
        <w:rPr>
          <w:sz w:val="22"/>
          <w:szCs w:val="22"/>
        </w:rPr>
        <w:t>Tzouvelekis</w:t>
      </w:r>
      <w:proofErr w:type="spellEnd"/>
      <w:r w:rsidRPr="008235F6">
        <w:rPr>
          <w:sz w:val="22"/>
          <w:szCs w:val="22"/>
        </w:rPr>
        <w:t xml:space="preserve"> LS, </w:t>
      </w:r>
      <w:proofErr w:type="spellStart"/>
      <w:r w:rsidRPr="008235F6">
        <w:rPr>
          <w:sz w:val="22"/>
          <w:szCs w:val="22"/>
        </w:rPr>
        <w:t>Markogiannakis</w:t>
      </w:r>
      <w:proofErr w:type="spellEnd"/>
      <w:r w:rsidRPr="008235F6">
        <w:rPr>
          <w:sz w:val="22"/>
          <w:szCs w:val="22"/>
        </w:rPr>
        <w:t xml:space="preserve"> A, </w:t>
      </w:r>
      <w:proofErr w:type="spellStart"/>
      <w:r w:rsidRPr="008235F6">
        <w:rPr>
          <w:sz w:val="22"/>
          <w:szCs w:val="22"/>
        </w:rPr>
        <w:t>Piperaki</w:t>
      </w:r>
      <w:proofErr w:type="spellEnd"/>
      <w:r w:rsidRPr="008235F6">
        <w:rPr>
          <w:sz w:val="22"/>
          <w:szCs w:val="22"/>
        </w:rPr>
        <w:t xml:space="preserve"> E, </w:t>
      </w:r>
      <w:proofErr w:type="spellStart"/>
      <w:r w:rsidRPr="008235F6">
        <w:rPr>
          <w:sz w:val="22"/>
          <w:szCs w:val="22"/>
        </w:rPr>
        <w:t>Souli</w:t>
      </w:r>
      <w:proofErr w:type="spellEnd"/>
      <w:r w:rsidRPr="008235F6">
        <w:rPr>
          <w:sz w:val="22"/>
          <w:szCs w:val="22"/>
        </w:rPr>
        <w:t xml:space="preserve"> M, </w:t>
      </w:r>
      <w:proofErr w:type="spellStart"/>
      <w:r w:rsidR="00F373A0">
        <w:rPr>
          <w:sz w:val="22"/>
          <w:szCs w:val="22"/>
        </w:rPr>
        <w:t>amd</w:t>
      </w:r>
      <w:proofErr w:type="spellEnd"/>
      <w:r w:rsidR="00F373A0">
        <w:rPr>
          <w:sz w:val="22"/>
          <w:szCs w:val="22"/>
        </w:rPr>
        <w:t xml:space="preserve"> GL </w:t>
      </w:r>
      <w:proofErr w:type="spellStart"/>
      <w:r w:rsidR="00F373A0">
        <w:rPr>
          <w:sz w:val="22"/>
          <w:szCs w:val="22"/>
        </w:rPr>
        <w:t>Daikos</w:t>
      </w:r>
      <w:proofErr w:type="spellEnd"/>
      <w:r w:rsidRPr="008235F6">
        <w:rPr>
          <w:sz w:val="22"/>
          <w:szCs w:val="22"/>
        </w:rPr>
        <w:t xml:space="preserve">. Treating infections caused by </w:t>
      </w:r>
      <w:proofErr w:type="spellStart"/>
      <w:r w:rsidRPr="008235F6">
        <w:rPr>
          <w:sz w:val="22"/>
          <w:szCs w:val="22"/>
        </w:rPr>
        <w:t>carbapenemase</w:t>
      </w:r>
      <w:proofErr w:type="spellEnd"/>
      <w:r w:rsidRPr="008235F6">
        <w:rPr>
          <w:sz w:val="22"/>
          <w:szCs w:val="22"/>
        </w:rPr>
        <w:t xml:space="preserve">-producing </w:t>
      </w:r>
      <w:proofErr w:type="spellStart"/>
      <w:r w:rsidRPr="008235F6">
        <w:rPr>
          <w:sz w:val="22"/>
          <w:szCs w:val="22"/>
        </w:rPr>
        <w:t>Enterobacteriaceae</w:t>
      </w:r>
      <w:proofErr w:type="spellEnd"/>
      <w:r w:rsidRPr="008235F6">
        <w:rPr>
          <w:sz w:val="22"/>
          <w:szCs w:val="22"/>
        </w:rPr>
        <w:t xml:space="preserve">. </w:t>
      </w:r>
      <w:proofErr w:type="spellStart"/>
      <w:r w:rsidRPr="008235F6">
        <w:rPr>
          <w:i/>
          <w:sz w:val="22"/>
          <w:szCs w:val="22"/>
        </w:rPr>
        <w:t>Clin</w:t>
      </w:r>
      <w:proofErr w:type="spellEnd"/>
      <w:r w:rsidRPr="008235F6">
        <w:rPr>
          <w:i/>
          <w:sz w:val="22"/>
          <w:szCs w:val="22"/>
        </w:rPr>
        <w:t xml:space="preserve"> </w:t>
      </w:r>
      <w:proofErr w:type="spellStart"/>
      <w:r w:rsidRPr="008235F6">
        <w:rPr>
          <w:i/>
          <w:sz w:val="22"/>
          <w:szCs w:val="22"/>
        </w:rPr>
        <w:t>Microbiol</w:t>
      </w:r>
      <w:proofErr w:type="spellEnd"/>
      <w:r w:rsidRPr="008235F6">
        <w:rPr>
          <w:i/>
          <w:sz w:val="22"/>
          <w:szCs w:val="22"/>
        </w:rPr>
        <w:t xml:space="preserve"> Infect</w:t>
      </w:r>
      <w:r w:rsidRPr="008235F6">
        <w:rPr>
          <w:sz w:val="22"/>
          <w:szCs w:val="22"/>
        </w:rPr>
        <w:t>. 2014;20(9):862-72.</w:t>
      </w:r>
    </w:p>
    <w:p w14:paraId="7FC364D6" w14:textId="77777777" w:rsidR="00F42869" w:rsidRPr="008235F6" w:rsidRDefault="00F42869" w:rsidP="00F42869">
      <w:pPr>
        <w:rPr>
          <w:sz w:val="22"/>
          <w:szCs w:val="22"/>
        </w:rPr>
      </w:pPr>
    </w:p>
    <w:p w14:paraId="060058FC" w14:textId="148F0AA8" w:rsidR="00F42869" w:rsidRPr="008235F6" w:rsidRDefault="00F42869" w:rsidP="00F42869">
      <w:pPr>
        <w:rPr>
          <w:sz w:val="22"/>
          <w:szCs w:val="22"/>
        </w:rPr>
      </w:pPr>
      <w:proofErr w:type="spellStart"/>
      <w:r w:rsidRPr="00FB1C34">
        <w:rPr>
          <w:sz w:val="22"/>
          <w:lang w:val="fr-FR"/>
        </w:rPr>
        <w:t>Valiquette</w:t>
      </w:r>
      <w:proofErr w:type="spellEnd"/>
      <w:r w:rsidRPr="00FB1C34">
        <w:rPr>
          <w:sz w:val="22"/>
          <w:lang w:val="fr-FR"/>
        </w:rPr>
        <w:t xml:space="preserve"> L, Cossette B, Garant MP, </w:t>
      </w:r>
      <w:proofErr w:type="spellStart"/>
      <w:r w:rsidRPr="00FB1C34">
        <w:rPr>
          <w:sz w:val="22"/>
          <w:lang w:val="fr-FR"/>
        </w:rPr>
        <w:t>Diab</w:t>
      </w:r>
      <w:proofErr w:type="spellEnd"/>
      <w:r w:rsidRPr="00FB1C34">
        <w:rPr>
          <w:sz w:val="22"/>
          <w:lang w:val="fr-FR"/>
        </w:rPr>
        <w:t xml:space="preserve"> H, </w:t>
      </w:r>
      <w:r w:rsidR="00F373A0" w:rsidRPr="00AB6817">
        <w:rPr>
          <w:sz w:val="22"/>
          <w:lang w:val="fr-CA"/>
        </w:rPr>
        <w:t xml:space="preserve">and </w:t>
      </w:r>
      <w:r w:rsidRPr="00FB1C34">
        <w:rPr>
          <w:sz w:val="22"/>
          <w:lang w:val="fr-FR"/>
        </w:rPr>
        <w:t xml:space="preserve">J </w:t>
      </w:r>
      <w:proofErr w:type="spellStart"/>
      <w:r w:rsidRPr="00FB1C34">
        <w:rPr>
          <w:sz w:val="22"/>
          <w:lang w:val="fr-FR"/>
        </w:rPr>
        <w:t>Pepin</w:t>
      </w:r>
      <w:proofErr w:type="spellEnd"/>
      <w:r w:rsidRPr="00FB1C34">
        <w:rPr>
          <w:sz w:val="22"/>
          <w:lang w:val="fr-FR"/>
        </w:rPr>
        <w:t xml:space="preserve">. </w:t>
      </w:r>
      <w:r w:rsidRPr="008235F6">
        <w:rPr>
          <w:sz w:val="22"/>
          <w:szCs w:val="22"/>
        </w:rPr>
        <w:t xml:space="preserve">Impact of a reduction in the use of high-risk antibiotics on the course of an epidemic of </w:t>
      </w:r>
      <w:r w:rsidRPr="008235F6">
        <w:rPr>
          <w:i/>
          <w:sz w:val="22"/>
          <w:szCs w:val="22"/>
        </w:rPr>
        <w:t>Clostridium difficile</w:t>
      </w:r>
      <w:r w:rsidRPr="008235F6">
        <w:rPr>
          <w:sz w:val="22"/>
          <w:szCs w:val="22"/>
        </w:rPr>
        <w:t xml:space="preserve">-associated disease caused by the </w:t>
      </w:r>
      <w:proofErr w:type="spellStart"/>
      <w:r w:rsidRPr="008235F6">
        <w:rPr>
          <w:sz w:val="22"/>
          <w:szCs w:val="22"/>
        </w:rPr>
        <w:t>hypervirulent</w:t>
      </w:r>
      <w:proofErr w:type="spellEnd"/>
      <w:r w:rsidRPr="008235F6">
        <w:rPr>
          <w:sz w:val="22"/>
          <w:szCs w:val="22"/>
        </w:rPr>
        <w:t xml:space="preserve"> NAP1/027 strain. </w:t>
      </w:r>
      <w:proofErr w:type="spellStart"/>
      <w:r w:rsidRPr="008235F6">
        <w:rPr>
          <w:i/>
          <w:sz w:val="22"/>
          <w:szCs w:val="22"/>
        </w:rPr>
        <w:t>Clin</w:t>
      </w:r>
      <w:proofErr w:type="spellEnd"/>
      <w:r w:rsidRPr="008235F6">
        <w:rPr>
          <w:i/>
          <w:sz w:val="22"/>
          <w:szCs w:val="22"/>
        </w:rPr>
        <w:t xml:space="preserve"> Infect Dis.</w:t>
      </w:r>
      <w:r w:rsidRPr="008235F6">
        <w:rPr>
          <w:sz w:val="22"/>
          <w:szCs w:val="22"/>
        </w:rPr>
        <w:t xml:space="preserve"> 2007;45 </w:t>
      </w:r>
      <w:proofErr w:type="spellStart"/>
      <w:r w:rsidRPr="008235F6">
        <w:rPr>
          <w:sz w:val="22"/>
          <w:szCs w:val="22"/>
        </w:rPr>
        <w:t>Suppl</w:t>
      </w:r>
      <w:proofErr w:type="spellEnd"/>
      <w:r w:rsidRPr="008235F6">
        <w:rPr>
          <w:sz w:val="22"/>
          <w:szCs w:val="22"/>
        </w:rPr>
        <w:t xml:space="preserve"> </w:t>
      </w:r>
      <w:proofErr w:type="gramStart"/>
      <w:r w:rsidRPr="008235F6">
        <w:rPr>
          <w:sz w:val="22"/>
          <w:szCs w:val="22"/>
        </w:rPr>
        <w:t>2:S</w:t>
      </w:r>
      <w:proofErr w:type="gramEnd"/>
      <w:r w:rsidRPr="008235F6">
        <w:rPr>
          <w:sz w:val="22"/>
          <w:szCs w:val="22"/>
        </w:rPr>
        <w:t>112-21.</w:t>
      </w:r>
    </w:p>
    <w:p w14:paraId="56627D1C" w14:textId="77777777" w:rsidR="00F42869" w:rsidRPr="008235F6" w:rsidRDefault="00F42869" w:rsidP="00F42869">
      <w:pPr>
        <w:rPr>
          <w:sz w:val="22"/>
          <w:szCs w:val="22"/>
        </w:rPr>
      </w:pPr>
    </w:p>
    <w:p w14:paraId="1B66728A" w14:textId="77777777" w:rsidR="00F42869" w:rsidRPr="008235F6" w:rsidRDefault="00F42869" w:rsidP="00F42869">
      <w:pPr>
        <w:rPr>
          <w:sz w:val="22"/>
          <w:szCs w:val="22"/>
        </w:rPr>
      </w:pPr>
      <w:r w:rsidRPr="008235F6">
        <w:rPr>
          <w:sz w:val="22"/>
          <w:szCs w:val="22"/>
        </w:rPr>
        <w:t xml:space="preserve">Van den Bosch CM, </w:t>
      </w:r>
      <w:proofErr w:type="spellStart"/>
      <w:r w:rsidRPr="008235F6">
        <w:rPr>
          <w:sz w:val="22"/>
          <w:szCs w:val="22"/>
        </w:rPr>
        <w:t>Geerlings</w:t>
      </w:r>
      <w:proofErr w:type="spellEnd"/>
      <w:r w:rsidRPr="008235F6">
        <w:rPr>
          <w:sz w:val="22"/>
          <w:szCs w:val="22"/>
        </w:rPr>
        <w:t xml:space="preserve">, SE, </w:t>
      </w:r>
      <w:proofErr w:type="spellStart"/>
      <w:r w:rsidRPr="008235F6">
        <w:rPr>
          <w:sz w:val="22"/>
          <w:szCs w:val="22"/>
        </w:rPr>
        <w:t>Natsch</w:t>
      </w:r>
      <w:proofErr w:type="spellEnd"/>
      <w:r w:rsidRPr="008235F6">
        <w:rPr>
          <w:sz w:val="22"/>
          <w:szCs w:val="22"/>
        </w:rPr>
        <w:t xml:space="preserve"> S </w:t>
      </w:r>
      <w:proofErr w:type="gramStart"/>
      <w:r w:rsidRPr="008235F6">
        <w:rPr>
          <w:i/>
          <w:sz w:val="22"/>
          <w:szCs w:val="22"/>
        </w:rPr>
        <w:t>et al.</w:t>
      </w:r>
      <w:proofErr w:type="gramEnd"/>
      <w:r w:rsidRPr="008235F6">
        <w:rPr>
          <w:sz w:val="22"/>
          <w:szCs w:val="22"/>
        </w:rPr>
        <w:t xml:space="preserve"> Quality indicators to measure appropriate antibiotic use in hospitalized adults. </w:t>
      </w:r>
      <w:proofErr w:type="spellStart"/>
      <w:r w:rsidRPr="008235F6">
        <w:rPr>
          <w:i/>
          <w:sz w:val="22"/>
          <w:szCs w:val="22"/>
        </w:rPr>
        <w:t>Clin</w:t>
      </w:r>
      <w:proofErr w:type="spellEnd"/>
      <w:r w:rsidRPr="008235F6">
        <w:rPr>
          <w:i/>
          <w:sz w:val="22"/>
          <w:szCs w:val="22"/>
        </w:rPr>
        <w:t xml:space="preserve"> Infect Dis</w:t>
      </w:r>
      <w:r w:rsidRPr="008235F6">
        <w:rPr>
          <w:sz w:val="22"/>
          <w:szCs w:val="22"/>
        </w:rPr>
        <w:t xml:space="preserve">. </w:t>
      </w:r>
      <w:proofErr w:type="gramStart"/>
      <w:r w:rsidRPr="008235F6">
        <w:rPr>
          <w:sz w:val="22"/>
          <w:szCs w:val="22"/>
        </w:rPr>
        <w:t>2015;60:281</w:t>
      </w:r>
      <w:proofErr w:type="gramEnd"/>
      <w:r w:rsidRPr="008235F6">
        <w:rPr>
          <w:sz w:val="22"/>
          <w:szCs w:val="22"/>
        </w:rPr>
        <w:t>-91.</w:t>
      </w:r>
    </w:p>
    <w:p w14:paraId="4444EA08" w14:textId="77777777" w:rsidR="00F42869" w:rsidRPr="008235F6" w:rsidRDefault="00F42869" w:rsidP="00F42869">
      <w:pPr>
        <w:rPr>
          <w:sz w:val="22"/>
          <w:szCs w:val="22"/>
        </w:rPr>
      </w:pPr>
    </w:p>
    <w:p w14:paraId="22D2FCD7" w14:textId="4BAB48B5" w:rsidR="00F42869" w:rsidRPr="008235F6" w:rsidRDefault="00F42869" w:rsidP="00F42869">
      <w:pPr>
        <w:rPr>
          <w:sz w:val="22"/>
          <w:szCs w:val="22"/>
        </w:rPr>
      </w:pPr>
      <w:r w:rsidRPr="008235F6">
        <w:rPr>
          <w:sz w:val="22"/>
          <w:szCs w:val="22"/>
        </w:rPr>
        <w:lastRenderedPageBreak/>
        <w:t xml:space="preserve">VGH </w:t>
      </w:r>
      <w:proofErr w:type="spellStart"/>
      <w:r w:rsidRPr="008235F6">
        <w:rPr>
          <w:sz w:val="22"/>
          <w:szCs w:val="22"/>
        </w:rPr>
        <w:t>Twele</w:t>
      </w:r>
      <w:proofErr w:type="spellEnd"/>
      <w:r w:rsidRPr="008235F6">
        <w:rPr>
          <w:sz w:val="22"/>
          <w:szCs w:val="22"/>
        </w:rPr>
        <w:t xml:space="preserve">, </w:t>
      </w:r>
      <w:proofErr w:type="spellStart"/>
      <w:r w:rsidRPr="008235F6">
        <w:rPr>
          <w:sz w:val="22"/>
          <w:szCs w:val="22"/>
        </w:rPr>
        <w:t>Moyen</w:t>
      </w:r>
      <w:proofErr w:type="spellEnd"/>
      <w:r w:rsidRPr="008235F6">
        <w:rPr>
          <w:sz w:val="22"/>
          <w:szCs w:val="22"/>
        </w:rPr>
        <w:t xml:space="preserve"> LE, Zhang K., Dalton B, Church D, and J Conly. Methicillin-Resistant </w:t>
      </w:r>
      <w:r w:rsidRPr="008235F6">
        <w:rPr>
          <w:i/>
          <w:sz w:val="22"/>
          <w:szCs w:val="22"/>
        </w:rPr>
        <w:t xml:space="preserve">Staphylococcus </w:t>
      </w:r>
      <w:proofErr w:type="gramStart"/>
      <w:r w:rsidRPr="008235F6">
        <w:rPr>
          <w:i/>
          <w:sz w:val="22"/>
          <w:szCs w:val="22"/>
        </w:rPr>
        <w:t>aureus</w:t>
      </w:r>
      <w:proofErr w:type="gramEnd"/>
      <w:r w:rsidRPr="008235F6">
        <w:rPr>
          <w:sz w:val="22"/>
          <w:szCs w:val="22"/>
        </w:rPr>
        <w:t xml:space="preserve"> Endocarditis and de Novo Development of </w:t>
      </w:r>
      <w:proofErr w:type="spellStart"/>
      <w:r w:rsidRPr="008235F6">
        <w:rPr>
          <w:sz w:val="22"/>
          <w:szCs w:val="22"/>
        </w:rPr>
        <w:t>Daptomycin</w:t>
      </w:r>
      <w:proofErr w:type="spellEnd"/>
      <w:r w:rsidRPr="008235F6">
        <w:rPr>
          <w:sz w:val="22"/>
          <w:szCs w:val="22"/>
        </w:rPr>
        <w:t xml:space="preserve"> Resistance during Therapy. </w:t>
      </w:r>
      <w:r w:rsidRPr="008235F6">
        <w:rPr>
          <w:i/>
          <w:sz w:val="22"/>
          <w:szCs w:val="22"/>
        </w:rPr>
        <w:t xml:space="preserve">Can J Infect Dis Med </w:t>
      </w:r>
      <w:proofErr w:type="spellStart"/>
      <w:r w:rsidRPr="008235F6">
        <w:rPr>
          <w:i/>
          <w:sz w:val="22"/>
          <w:szCs w:val="22"/>
        </w:rPr>
        <w:t>Microbiol</w:t>
      </w:r>
      <w:proofErr w:type="spellEnd"/>
      <w:r w:rsidR="00F373A0">
        <w:rPr>
          <w:sz w:val="22"/>
          <w:szCs w:val="22"/>
        </w:rPr>
        <w:t>. 2010;21(2), 89-93.</w:t>
      </w:r>
    </w:p>
    <w:p w14:paraId="133A85F8" w14:textId="77777777" w:rsidR="00F42869" w:rsidRDefault="00F42869" w:rsidP="00F42869">
      <w:pPr>
        <w:rPr>
          <w:sz w:val="22"/>
          <w:szCs w:val="22"/>
        </w:rPr>
      </w:pPr>
    </w:p>
    <w:p w14:paraId="05198C28" w14:textId="01B45334" w:rsidR="0086321B" w:rsidRDefault="0086321B" w:rsidP="00F42869">
      <w:pPr>
        <w:rPr>
          <w:rFonts w:cs="Helvetica"/>
          <w:color w:val="000000" w:themeColor="text1"/>
          <w:sz w:val="22"/>
          <w:szCs w:val="22"/>
          <w:lang w:bidi="he-IL"/>
        </w:rPr>
      </w:pPr>
      <w:r w:rsidRPr="002E6E8B">
        <w:rPr>
          <w:rFonts w:cs="Helvetica"/>
          <w:color w:val="000000" w:themeColor="text1"/>
          <w:sz w:val="22"/>
          <w:szCs w:val="22"/>
          <w:lang w:bidi="he-IL"/>
        </w:rPr>
        <w:t xml:space="preserve">Vincent JL, </w:t>
      </w:r>
      <w:proofErr w:type="spellStart"/>
      <w:r w:rsidRPr="002E6E8B">
        <w:rPr>
          <w:rFonts w:cs="Helvetica"/>
          <w:color w:val="000000" w:themeColor="text1"/>
          <w:sz w:val="22"/>
          <w:szCs w:val="22"/>
          <w:lang w:bidi="he-IL"/>
        </w:rPr>
        <w:t>Rello</w:t>
      </w:r>
      <w:proofErr w:type="spellEnd"/>
      <w:r w:rsidRPr="002E6E8B">
        <w:rPr>
          <w:rFonts w:cs="Helvetica"/>
          <w:color w:val="000000" w:themeColor="text1"/>
          <w:sz w:val="22"/>
          <w:szCs w:val="22"/>
          <w:lang w:bidi="he-IL"/>
        </w:rPr>
        <w:t xml:space="preserve"> J, Marshall J, Silva E, </w:t>
      </w:r>
      <w:proofErr w:type="spellStart"/>
      <w:r w:rsidRPr="002E6E8B">
        <w:rPr>
          <w:rFonts w:cs="Helvetica"/>
          <w:color w:val="000000" w:themeColor="text1"/>
          <w:sz w:val="22"/>
          <w:szCs w:val="22"/>
          <w:lang w:bidi="he-IL"/>
        </w:rPr>
        <w:t>Anzueto</w:t>
      </w:r>
      <w:proofErr w:type="spellEnd"/>
      <w:r w:rsidRPr="002E6E8B">
        <w:rPr>
          <w:rFonts w:cs="Helvetica"/>
          <w:color w:val="000000" w:themeColor="text1"/>
          <w:sz w:val="22"/>
          <w:szCs w:val="22"/>
          <w:lang w:bidi="he-IL"/>
        </w:rPr>
        <w:t xml:space="preserve"> A, Martin CD, </w:t>
      </w:r>
      <w:r w:rsidRPr="002E6E8B">
        <w:rPr>
          <w:rFonts w:cs="Helvetica"/>
          <w:i/>
          <w:color w:val="000000" w:themeColor="text1"/>
          <w:sz w:val="22"/>
          <w:szCs w:val="22"/>
          <w:lang w:bidi="he-IL"/>
        </w:rPr>
        <w:t>et al</w:t>
      </w:r>
      <w:r w:rsidRPr="002E6E8B">
        <w:rPr>
          <w:rFonts w:cs="Helvetica"/>
          <w:color w:val="000000" w:themeColor="text1"/>
          <w:sz w:val="22"/>
          <w:szCs w:val="22"/>
          <w:lang w:bidi="he-IL"/>
        </w:rPr>
        <w:t xml:space="preserve">. International study of the prevalence and outcomes of infection in intensive care units. </w:t>
      </w:r>
      <w:r w:rsidRPr="002E6E8B">
        <w:rPr>
          <w:rFonts w:cs="Helvetica"/>
          <w:i/>
          <w:color w:val="000000" w:themeColor="text1"/>
          <w:sz w:val="22"/>
          <w:szCs w:val="22"/>
          <w:lang w:bidi="he-IL"/>
        </w:rPr>
        <w:t>JAMA</w:t>
      </w:r>
      <w:r w:rsidRPr="002E6E8B">
        <w:rPr>
          <w:rFonts w:cs="Helvetica"/>
          <w:color w:val="000000" w:themeColor="text1"/>
          <w:sz w:val="22"/>
          <w:szCs w:val="22"/>
          <w:lang w:bidi="he-IL"/>
        </w:rPr>
        <w:t>. 2009;302(21):2323-9.</w:t>
      </w:r>
    </w:p>
    <w:p w14:paraId="7DE8B553" w14:textId="77777777" w:rsidR="0086321B" w:rsidRPr="008235F6" w:rsidRDefault="0086321B" w:rsidP="00F42869">
      <w:pPr>
        <w:rPr>
          <w:sz w:val="22"/>
          <w:szCs w:val="22"/>
        </w:rPr>
      </w:pPr>
    </w:p>
    <w:p w14:paraId="473247F8" w14:textId="77777777" w:rsidR="00F42869" w:rsidRPr="008235F6" w:rsidRDefault="00F42869" w:rsidP="00F42869">
      <w:pPr>
        <w:rPr>
          <w:sz w:val="22"/>
          <w:szCs w:val="22"/>
        </w:rPr>
      </w:pPr>
      <w:proofErr w:type="spellStart"/>
      <w:r w:rsidRPr="008235F6">
        <w:rPr>
          <w:sz w:val="22"/>
          <w:szCs w:val="22"/>
        </w:rPr>
        <w:t>Xie</w:t>
      </w:r>
      <w:proofErr w:type="spellEnd"/>
      <w:r w:rsidRPr="008235F6">
        <w:rPr>
          <w:sz w:val="22"/>
          <w:szCs w:val="22"/>
        </w:rPr>
        <w:t xml:space="preserve"> GH, Fang XM, Fang Q, Wu XM, </w:t>
      </w:r>
      <w:proofErr w:type="spellStart"/>
      <w:r w:rsidRPr="008235F6">
        <w:rPr>
          <w:sz w:val="22"/>
          <w:szCs w:val="22"/>
        </w:rPr>
        <w:t>Jin</w:t>
      </w:r>
      <w:proofErr w:type="spellEnd"/>
      <w:r w:rsidRPr="008235F6">
        <w:rPr>
          <w:sz w:val="22"/>
          <w:szCs w:val="22"/>
        </w:rPr>
        <w:t xml:space="preserve"> YH, Wang JL, </w:t>
      </w:r>
      <w:r w:rsidRPr="00F373A0">
        <w:rPr>
          <w:i/>
          <w:sz w:val="22"/>
          <w:szCs w:val="22"/>
        </w:rPr>
        <w:t>et al</w:t>
      </w:r>
      <w:r w:rsidRPr="008235F6">
        <w:rPr>
          <w:sz w:val="22"/>
          <w:szCs w:val="22"/>
        </w:rPr>
        <w:t xml:space="preserve">. Impact of invasive fungal infection on outcomes of severe sepsis: a multicenter matched cohort study in critically ill surgical patients. </w:t>
      </w:r>
      <w:proofErr w:type="spellStart"/>
      <w:r w:rsidRPr="008235F6">
        <w:rPr>
          <w:i/>
          <w:sz w:val="22"/>
          <w:szCs w:val="22"/>
        </w:rPr>
        <w:t>Crit</w:t>
      </w:r>
      <w:proofErr w:type="spellEnd"/>
      <w:r w:rsidRPr="008235F6">
        <w:rPr>
          <w:i/>
          <w:sz w:val="22"/>
          <w:szCs w:val="22"/>
        </w:rPr>
        <w:t xml:space="preserve"> Care</w:t>
      </w:r>
      <w:r w:rsidRPr="008235F6">
        <w:rPr>
          <w:sz w:val="22"/>
          <w:szCs w:val="22"/>
        </w:rPr>
        <w:t>. 2008;12(1</w:t>
      </w:r>
      <w:proofErr w:type="gramStart"/>
      <w:r w:rsidRPr="008235F6">
        <w:rPr>
          <w:sz w:val="22"/>
          <w:szCs w:val="22"/>
        </w:rPr>
        <w:t>):R</w:t>
      </w:r>
      <w:proofErr w:type="gramEnd"/>
      <w:r w:rsidRPr="008235F6">
        <w:rPr>
          <w:sz w:val="22"/>
          <w:szCs w:val="22"/>
        </w:rPr>
        <w:t>5.</w:t>
      </w:r>
    </w:p>
    <w:p w14:paraId="6EFFDCDE" w14:textId="77777777" w:rsidR="00F42869" w:rsidRPr="008235F6" w:rsidRDefault="00F42869" w:rsidP="00F42869">
      <w:pPr>
        <w:rPr>
          <w:sz w:val="22"/>
          <w:szCs w:val="22"/>
        </w:rPr>
      </w:pPr>
    </w:p>
    <w:p w14:paraId="68C92070" w14:textId="0511347B" w:rsidR="00F42869" w:rsidRPr="0000454E" w:rsidRDefault="00F42869" w:rsidP="00F42869">
      <w:pPr>
        <w:rPr>
          <w:sz w:val="22"/>
        </w:rPr>
      </w:pPr>
      <w:r w:rsidRPr="008235F6">
        <w:rPr>
          <w:sz w:val="22"/>
          <w:szCs w:val="22"/>
        </w:rPr>
        <w:t xml:space="preserve">Zed PJ, Abu-Laban RB, </w:t>
      </w:r>
      <w:proofErr w:type="spellStart"/>
      <w:r w:rsidRPr="008235F6">
        <w:rPr>
          <w:sz w:val="22"/>
          <w:szCs w:val="22"/>
        </w:rPr>
        <w:t>Balen</w:t>
      </w:r>
      <w:proofErr w:type="spellEnd"/>
      <w:r w:rsidRPr="008235F6">
        <w:rPr>
          <w:sz w:val="22"/>
          <w:szCs w:val="22"/>
        </w:rPr>
        <w:t xml:space="preserve"> RM </w:t>
      </w:r>
      <w:r w:rsidRPr="008235F6">
        <w:rPr>
          <w:i/>
          <w:sz w:val="22"/>
          <w:szCs w:val="22"/>
        </w:rPr>
        <w:t>et al.</w:t>
      </w:r>
      <w:r w:rsidRPr="008235F6">
        <w:rPr>
          <w:sz w:val="22"/>
          <w:szCs w:val="22"/>
        </w:rPr>
        <w:t xml:space="preserve">  Incidence, severity and preventability of medication-related visits to the emergency department: a prospective study. </w:t>
      </w:r>
      <w:r w:rsidRPr="0000454E">
        <w:rPr>
          <w:i/>
          <w:sz w:val="22"/>
        </w:rPr>
        <w:t>CMAJ</w:t>
      </w:r>
      <w:r w:rsidRPr="00DD3A24">
        <w:rPr>
          <w:sz w:val="22"/>
        </w:rPr>
        <w:t>. 2008;178(12):1563-1569</w:t>
      </w:r>
      <w:r w:rsidR="00F373A0" w:rsidRPr="00AB6817">
        <w:rPr>
          <w:sz w:val="22"/>
          <w:lang w:val="es-AR"/>
        </w:rPr>
        <w:t>.</w:t>
      </w:r>
    </w:p>
    <w:p w14:paraId="06EE6931" w14:textId="77777777" w:rsidR="00F42869" w:rsidRPr="00DD3A24" w:rsidRDefault="00F42869" w:rsidP="00F42869">
      <w:pPr>
        <w:rPr>
          <w:sz w:val="22"/>
        </w:rPr>
      </w:pPr>
    </w:p>
    <w:p w14:paraId="4DB6277F" w14:textId="54069C99" w:rsidR="00DF5A7B" w:rsidRDefault="00F42869">
      <w:proofErr w:type="spellStart"/>
      <w:r w:rsidRPr="008235F6">
        <w:rPr>
          <w:sz w:val="22"/>
        </w:rPr>
        <w:t>Zimlichman</w:t>
      </w:r>
      <w:proofErr w:type="spellEnd"/>
      <w:r w:rsidRPr="008235F6">
        <w:rPr>
          <w:sz w:val="22"/>
        </w:rPr>
        <w:t xml:space="preserve"> E, Henderson D, </w:t>
      </w:r>
      <w:proofErr w:type="spellStart"/>
      <w:r w:rsidRPr="008235F6">
        <w:rPr>
          <w:sz w:val="22"/>
        </w:rPr>
        <w:t>Tamir</w:t>
      </w:r>
      <w:proofErr w:type="spellEnd"/>
      <w:r w:rsidRPr="008235F6">
        <w:rPr>
          <w:sz w:val="22"/>
        </w:rPr>
        <w:t xml:space="preserve"> O, Franz C, Song P, </w:t>
      </w:r>
      <w:proofErr w:type="spellStart"/>
      <w:r w:rsidRPr="008235F6">
        <w:rPr>
          <w:sz w:val="22"/>
        </w:rPr>
        <w:t>Yamin</w:t>
      </w:r>
      <w:proofErr w:type="spellEnd"/>
      <w:r w:rsidRPr="008235F6">
        <w:rPr>
          <w:sz w:val="22"/>
        </w:rPr>
        <w:t xml:space="preserve"> CK, </w:t>
      </w:r>
      <w:r w:rsidRPr="008235F6">
        <w:rPr>
          <w:i/>
          <w:sz w:val="22"/>
        </w:rPr>
        <w:t>et al</w:t>
      </w:r>
      <w:r w:rsidRPr="008235F6">
        <w:rPr>
          <w:sz w:val="22"/>
        </w:rPr>
        <w:t xml:space="preserve">. </w:t>
      </w:r>
      <w:r w:rsidRPr="008235F6">
        <w:rPr>
          <w:sz w:val="22"/>
          <w:szCs w:val="22"/>
        </w:rPr>
        <w:t xml:space="preserve">Health care-associated infections: a meta-analysis of costs and financial impact on the US health care system. </w:t>
      </w:r>
      <w:r w:rsidRPr="008235F6">
        <w:rPr>
          <w:i/>
          <w:sz w:val="22"/>
          <w:szCs w:val="22"/>
        </w:rPr>
        <w:t>JAMA</w:t>
      </w:r>
      <w:r w:rsidRPr="008235F6">
        <w:rPr>
          <w:sz w:val="22"/>
          <w:szCs w:val="22"/>
        </w:rPr>
        <w:t xml:space="preserve"> </w:t>
      </w:r>
      <w:r w:rsidRPr="008235F6">
        <w:rPr>
          <w:i/>
          <w:sz w:val="22"/>
          <w:szCs w:val="22"/>
        </w:rPr>
        <w:t>Intern Med</w:t>
      </w:r>
      <w:r w:rsidRPr="008235F6">
        <w:rPr>
          <w:sz w:val="22"/>
          <w:szCs w:val="22"/>
        </w:rPr>
        <w:t>. 2013;173(22):2039-46.</w:t>
      </w:r>
    </w:p>
    <w:sectPr w:rsidR="00DF5A7B" w:rsidSect="00874FC8">
      <w:headerReference w:type="default" r:id="rId18"/>
      <w:footerReference w:type="default" r:id="rId19"/>
      <w:endnotePr>
        <w:pos w:val="sectEnd"/>
      </w:endnotePr>
      <w:pgSz w:w="12240" w:h="15840"/>
      <w:pgMar w:top="1440" w:right="1440" w:bottom="1440" w:left="1440" w:header="850" w:footer="705" w:gutter="0"/>
      <w:cols w:space="705"/>
      <w:docGrid w:linePitch="326"/>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229EBD" w14:textId="77777777" w:rsidR="00183CD4" w:rsidRDefault="00183CD4">
      <w:r>
        <w:separator/>
      </w:r>
    </w:p>
  </w:endnote>
  <w:endnote w:type="continuationSeparator" w:id="0">
    <w:p w14:paraId="72A7FEBB" w14:textId="77777777" w:rsidR="00183CD4" w:rsidRDefault="00183CD4">
      <w:r>
        <w:continuationSeparator/>
      </w:r>
    </w:p>
  </w:endnote>
  <w:endnote w:type="continuationNotice" w:id="1">
    <w:p w14:paraId="1EAE4803" w14:textId="77777777" w:rsidR="00183CD4" w:rsidRDefault="00183CD4"/>
  </w:endnote>
  <w:endnote w:id="2">
    <w:p w14:paraId="50D58696" w14:textId="31D9814E" w:rsidR="00D6490C" w:rsidRPr="008D4655" w:rsidRDefault="00D6490C">
      <w:pPr>
        <w:pStyle w:val="EndnoteText"/>
        <w:rPr>
          <w:rFonts w:cs="Arial"/>
          <w:b/>
          <w:sz w:val="28"/>
          <w:szCs w:val="28"/>
        </w:rPr>
      </w:pPr>
      <w:r w:rsidRPr="008D4655">
        <w:rPr>
          <w:rFonts w:cs="Arial"/>
          <w:b/>
          <w:sz w:val="28"/>
          <w:szCs w:val="28"/>
        </w:rPr>
        <w:t>REFERENCES</w:t>
      </w:r>
    </w:p>
    <w:p w14:paraId="49717A45" w14:textId="77777777" w:rsidR="00D6490C" w:rsidRPr="008D4655" w:rsidRDefault="00D6490C">
      <w:pPr>
        <w:pStyle w:val="EndnoteText"/>
        <w:rPr>
          <w:rFonts w:cs="Arial"/>
          <w:b/>
          <w:sz w:val="22"/>
          <w:szCs w:val="22"/>
        </w:rPr>
      </w:pPr>
    </w:p>
    <w:p w14:paraId="67A2E3C7" w14:textId="1CB27B37" w:rsidR="00D6490C" w:rsidRPr="008D4655" w:rsidRDefault="00D6490C" w:rsidP="008D4655">
      <w:pPr>
        <w:pStyle w:val="EndnoteText"/>
        <w:keepLines/>
        <w:rPr>
          <w:rFonts w:cs="Arial"/>
          <w:sz w:val="22"/>
          <w:szCs w:val="22"/>
        </w:rPr>
      </w:pPr>
      <w:r w:rsidRPr="00026343">
        <w:rPr>
          <w:rStyle w:val="EndnoteReference"/>
          <w:rFonts w:cs="Arial"/>
          <w:sz w:val="22"/>
          <w:szCs w:val="22"/>
        </w:rPr>
        <w:endnoteRef/>
      </w:r>
      <w:r w:rsidRPr="00026343">
        <w:rPr>
          <w:rFonts w:cs="Arial"/>
          <w:sz w:val="22"/>
          <w:szCs w:val="22"/>
        </w:rPr>
        <w:t xml:space="preserve"> Canada A.</w:t>
      </w:r>
      <w:r>
        <w:rPr>
          <w:rFonts w:cs="Arial"/>
          <w:sz w:val="22"/>
          <w:szCs w:val="22"/>
        </w:rPr>
        <w:t xml:space="preserve"> </w:t>
      </w:r>
      <w:r w:rsidRPr="00026343">
        <w:rPr>
          <w:rFonts w:cs="Arial"/>
          <w:sz w:val="22"/>
          <w:szCs w:val="22"/>
        </w:rPr>
        <w:t>Required Organizational Practices Handbook 2017. Ottawa, Canada: Accreditation Canada;</w:t>
      </w:r>
      <w:r>
        <w:rPr>
          <w:rFonts w:cs="Arial"/>
          <w:sz w:val="22"/>
          <w:szCs w:val="22"/>
        </w:rPr>
        <w:t xml:space="preserve"> </w:t>
      </w:r>
      <w:r w:rsidRPr="00026343">
        <w:rPr>
          <w:rFonts w:cs="Arial"/>
          <w:sz w:val="22"/>
          <w:szCs w:val="22"/>
        </w:rPr>
        <w:t>2016.</w:t>
      </w:r>
    </w:p>
  </w:endnote>
  <w:endnote w:id="3">
    <w:p w14:paraId="43CFFA34" w14:textId="77777777" w:rsidR="00D6490C" w:rsidRPr="00026343" w:rsidRDefault="00D6490C" w:rsidP="008D4655">
      <w:pPr>
        <w:pStyle w:val="EndnoteText"/>
        <w:keepLines/>
        <w:rPr>
          <w:rFonts w:cs="Arial"/>
          <w:color w:val="000000" w:themeColor="text1"/>
          <w:sz w:val="22"/>
          <w:szCs w:val="22"/>
          <w:lang w:val="en-CA"/>
        </w:rPr>
      </w:pPr>
      <w:r w:rsidRPr="00026343">
        <w:rPr>
          <w:rStyle w:val="EndnoteReference"/>
          <w:rFonts w:cs="Arial"/>
          <w:sz w:val="22"/>
          <w:szCs w:val="22"/>
        </w:rPr>
        <w:endnoteRef/>
      </w:r>
      <w:r w:rsidRPr="00026343">
        <w:rPr>
          <w:rFonts w:cs="Arial"/>
          <w:sz w:val="22"/>
          <w:szCs w:val="22"/>
        </w:rPr>
        <w:t xml:space="preserve"> </w:t>
      </w:r>
      <w:proofErr w:type="spellStart"/>
      <w:r w:rsidRPr="00026343">
        <w:rPr>
          <w:rFonts w:cs="Arial"/>
          <w:sz w:val="22"/>
          <w:szCs w:val="22"/>
        </w:rPr>
        <w:t>Schuts</w:t>
      </w:r>
      <w:proofErr w:type="spellEnd"/>
      <w:r w:rsidRPr="00026343">
        <w:rPr>
          <w:rFonts w:cs="Arial"/>
          <w:sz w:val="22"/>
          <w:szCs w:val="22"/>
        </w:rPr>
        <w:t xml:space="preserve"> EC, </w:t>
      </w:r>
      <w:proofErr w:type="spellStart"/>
      <w:r w:rsidRPr="00026343">
        <w:rPr>
          <w:rFonts w:cs="Arial"/>
          <w:sz w:val="22"/>
          <w:szCs w:val="22"/>
        </w:rPr>
        <w:t>Hulscher</w:t>
      </w:r>
      <w:proofErr w:type="spellEnd"/>
      <w:r w:rsidRPr="00026343">
        <w:rPr>
          <w:rFonts w:cs="Arial"/>
          <w:sz w:val="22"/>
          <w:szCs w:val="22"/>
        </w:rPr>
        <w:t xml:space="preserve"> ME, Mouton JW, </w:t>
      </w:r>
      <w:proofErr w:type="spellStart"/>
      <w:r w:rsidRPr="00026343">
        <w:rPr>
          <w:rFonts w:cs="Arial"/>
          <w:sz w:val="22"/>
          <w:szCs w:val="22"/>
        </w:rPr>
        <w:t>Verduin</w:t>
      </w:r>
      <w:proofErr w:type="spellEnd"/>
      <w:r w:rsidRPr="00026343">
        <w:rPr>
          <w:rFonts w:cs="Arial"/>
          <w:sz w:val="22"/>
          <w:szCs w:val="22"/>
        </w:rPr>
        <w:t xml:space="preserve"> CM, Stuart JW, </w:t>
      </w:r>
      <w:proofErr w:type="spellStart"/>
      <w:r w:rsidRPr="00026343">
        <w:rPr>
          <w:rFonts w:cs="Arial"/>
          <w:sz w:val="22"/>
          <w:szCs w:val="22"/>
        </w:rPr>
        <w:t>Overdiek</w:t>
      </w:r>
      <w:proofErr w:type="spellEnd"/>
      <w:r w:rsidRPr="00026343">
        <w:rPr>
          <w:rFonts w:cs="Arial"/>
          <w:sz w:val="22"/>
          <w:szCs w:val="22"/>
        </w:rPr>
        <w:t xml:space="preserve"> HW, </w:t>
      </w:r>
      <w:r w:rsidRPr="00026343">
        <w:rPr>
          <w:rFonts w:cs="Arial"/>
          <w:i/>
          <w:sz w:val="22"/>
          <w:szCs w:val="22"/>
        </w:rPr>
        <w:t>et al.</w:t>
      </w:r>
      <w:r w:rsidRPr="00026343">
        <w:rPr>
          <w:rFonts w:cs="Arial"/>
          <w:sz w:val="22"/>
          <w:szCs w:val="22"/>
        </w:rPr>
        <w:t xml:space="preserve"> Current evidence on hospital antimicrobial stewardship objectives: a systematic review and meta-analysis. </w:t>
      </w:r>
      <w:r w:rsidRPr="00026343">
        <w:rPr>
          <w:rFonts w:cs="Arial"/>
          <w:i/>
          <w:sz w:val="22"/>
          <w:szCs w:val="22"/>
        </w:rPr>
        <w:t>Lancet Infect Dis</w:t>
      </w:r>
      <w:r w:rsidRPr="00026343">
        <w:rPr>
          <w:rFonts w:cs="Arial"/>
          <w:sz w:val="22"/>
          <w:szCs w:val="22"/>
        </w:rPr>
        <w:t>. 2016;</w:t>
      </w:r>
      <w:r w:rsidRPr="00026343">
        <w:rPr>
          <w:rFonts w:cs="Arial"/>
          <w:color w:val="000000" w:themeColor="text1"/>
          <w:sz w:val="22"/>
          <w:szCs w:val="22"/>
        </w:rPr>
        <w:t>16(7):847-56.</w:t>
      </w:r>
    </w:p>
  </w:endnote>
  <w:endnote w:id="4">
    <w:p w14:paraId="6F0931F7" w14:textId="53D021B1" w:rsidR="00D6490C" w:rsidRPr="00026343" w:rsidRDefault="00D6490C" w:rsidP="008D4655">
      <w:pPr>
        <w:pStyle w:val="EndnoteText"/>
        <w:keepLines/>
        <w:rPr>
          <w:rFonts w:cs="Arial"/>
          <w:sz w:val="22"/>
          <w:szCs w:val="22"/>
          <w:lang w:val="en-CA"/>
        </w:rPr>
      </w:pPr>
      <w:r w:rsidRPr="00026343">
        <w:rPr>
          <w:rStyle w:val="EndnoteReference"/>
          <w:rFonts w:cs="Arial"/>
          <w:sz w:val="22"/>
          <w:szCs w:val="22"/>
        </w:rPr>
        <w:endnoteRef/>
      </w:r>
      <w:r w:rsidRPr="00AB6817">
        <w:rPr>
          <w:sz w:val="22"/>
          <w:lang w:val="fr-CA"/>
        </w:rPr>
        <w:t xml:space="preserve"> </w:t>
      </w:r>
      <w:proofErr w:type="spellStart"/>
      <w:r w:rsidRPr="00AB6817">
        <w:rPr>
          <w:sz w:val="22"/>
          <w:lang w:val="fr-CA"/>
        </w:rPr>
        <w:t>Valiquette</w:t>
      </w:r>
      <w:proofErr w:type="spellEnd"/>
      <w:r w:rsidRPr="00AB6817">
        <w:rPr>
          <w:sz w:val="22"/>
          <w:lang w:val="fr-CA"/>
        </w:rPr>
        <w:t xml:space="preserve"> L, Cossette B, Garant MP, </w:t>
      </w:r>
      <w:proofErr w:type="spellStart"/>
      <w:r w:rsidRPr="00AB6817">
        <w:rPr>
          <w:sz w:val="22"/>
          <w:lang w:val="fr-CA"/>
        </w:rPr>
        <w:t>Diab</w:t>
      </w:r>
      <w:proofErr w:type="spellEnd"/>
      <w:r w:rsidRPr="00AB6817">
        <w:rPr>
          <w:sz w:val="22"/>
          <w:lang w:val="fr-CA"/>
        </w:rPr>
        <w:t xml:space="preserve"> H, and J </w:t>
      </w:r>
      <w:proofErr w:type="spellStart"/>
      <w:r w:rsidRPr="00AB6817">
        <w:rPr>
          <w:sz w:val="22"/>
          <w:lang w:val="fr-CA"/>
        </w:rPr>
        <w:t>Pepin</w:t>
      </w:r>
      <w:proofErr w:type="spellEnd"/>
      <w:r w:rsidRPr="00AB6817">
        <w:rPr>
          <w:sz w:val="22"/>
          <w:lang w:val="fr-CA"/>
        </w:rPr>
        <w:t xml:space="preserve">. </w:t>
      </w:r>
      <w:r w:rsidRPr="00026343">
        <w:rPr>
          <w:rFonts w:cs="Arial"/>
          <w:sz w:val="22"/>
          <w:szCs w:val="22"/>
        </w:rPr>
        <w:t xml:space="preserve">Impact of a reduction in the use of high-risk antibiotics on the course of an epidemic of </w:t>
      </w:r>
      <w:r w:rsidRPr="00026343">
        <w:rPr>
          <w:rFonts w:cs="Arial"/>
          <w:i/>
          <w:sz w:val="22"/>
          <w:szCs w:val="22"/>
        </w:rPr>
        <w:t>Clostridium difficile</w:t>
      </w:r>
      <w:r w:rsidRPr="00026343">
        <w:rPr>
          <w:rFonts w:cs="Arial"/>
          <w:sz w:val="22"/>
          <w:szCs w:val="22"/>
        </w:rPr>
        <w:t xml:space="preserve">-associated disease caused by the </w:t>
      </w:r>
      <w:proofErr w:type="spellStart"/>
      <w:r w:rsidRPr="00026343">
        <w:rPr>
          <w:rFonts w:cs="Arial"/>
          <w:sz w:val="22"/>
          <w:szCs w:val="22"/>
        </w:rPr>
        <w:t>hypervirulent</w:t>
      </w:r>
      <w:proofErr w:type="spellEnd"/>
      <w:r w:rsidRPr="00026343">
        <w:rPr>
          <w:rFonts w:cs="Arial"/>
          <w:sz w:val="22"/>
          <w:szCs w:val="22"/>
        </w:rPr>
        <w:t xml:space="preserve"> NAP1/027 strain. </w:t>
      </w:r>
      <w:proofErr w:type="spellStart"/>
      <w:r w:rsidRPr="00026343">
        <w:rPr>
          <w:rFonts w:cs="Arial"/>
          <w:i/>
          <w:sz w:val="22"/>
          <w:szCs w:val="22"/>
        </w:rPr>
        <w:t>Clin</w:t>
      </w:r>
      <w:proofErr w:type="spellEnd"/>
      <w:r w:rsidRPr="00026343">
        <w:rPr>
          <w:rFonts w:cs="Arial"/>
          <w:i/>
          <w:sz w:val="22"/>
          <w:szCs w:val="22"/>
        </w:rPr>
        <w:t xml:space="preserve"> Infect Dis</w:t>
      </w:r>
      <w:r w:rsidRPr="00026343">
        <w:rPr>
          <w:rFonts w:cs="Arial"/>
          <w:sz w:val="22"/>
          <w:szCs w:val="22"/>
        </w:rPr>
        <w:t xml:space="preserve">. 2007;45 </w:t>
      </w:r>
      <w:proofErr w:type="spellStart"/>
      <w:r w:rsidRPr="00026343">
        <w:rPr>
          <w:rFonts w:cs="Arial"/>
          <w:sz w:val="22"/>
          <w:szCs w:val="22"/>
        </w:rPr>
        <w:t>Suppl</w:t>
      </w:r>
      <w:proofErr w:type="spellEnd"/>
      <w:r w:rsidRPr="00026343">
        <w:rPr>
          <w:rFonts w:cs="Arial"/>
          <w:sz w:val="22"/>
          <w:szCs w:val="22"/>
        </w:rPr>
        <w:t xml:space="preserve"> </w:t>
      </w:r>
      <w:proofErr w:type="gramStart"/>
      <w:r w:rsidRPr="00026343">
        <w:rPr>
          <w:rFonts w:cs="Arial"/>
          <w:sz w:val="22"/>
          <w:szCs w:val="22"/>
        </w:rPr>
        <w:t>2:S</w:t>
      </w:r>
      <w:proofErr w:type="gramEnd"/>
      <w:r w:rsidRPr="00026343">
        <w:rPr>
          <w:rFonts w:cs="Arial"/>
          <w:sz w:val="22"/>
          <w:szCs w:val="22"/>
        </w:rPr>
        <w:t>112-21.</w:t>
      </w:r>
    </w:p>
  </w:endnote>
  <w:endnote w:id="5">
    <w:p w14:paraId="4ECEC76B" w14:textId="77777777" w:rsidR="00D6490C" w:rsidRPr="00026343" w:rsidRDefault="00D6490C" w:rsidP="008D4655">
      <w:pPr>
        <w:keepLines/>
        <w:rPr>
          <w:rFonts w:cs="Arial"/>
          <w:sz w:val="22"/>
          <w:szCs w:val="22"/>
        </w:rPr>
      </w:pPr>
      <w:r w:rsidRPr="00026343">
        <w:rPr>
          <w:rStyle w:val="EndnoteReference"/>
          <w:rFonts w:cs="Arial"/>
          <w:sz w:val="22"/>
          <w:szCs w:val="22"/>
        </w:rPr>
        <w:endnoteRef/>
      </w:r>
      <w:r w:rsidRPr="00026343">
        <w:rPr>
          <w:rFonts w:cs="Arial"/>
          <w:sz w:val="22"/>
          <w:szCs w:val="22"/>
        </w:rPr>
        <w:t xml:space="preserve"> Public Health Agency of Canada. Canadian Antimicrobial Resistance Surveillance System--Report 2016. Ottawa, Canada; 2016.</w:t>
      </w:r>
    </w:p>
  </w:endnote>
  <w:endnote w:id="6">
    <w:p w14:paraId="6DC522EB" w14:textId="27C47FD6" w:rsidR="00D6490C" w:rsidRPr="00026343" w:rsidRDefault="00D6490C" w:rsidP="008D4655">
      <w:pPr>
        <w:pStyle w:val="EndnoteText"/>
        <w:keepLines/>
        <w:rPr>
          <w:rFonts w:cs="Arial"/>
          <w:sz w:val="22"/>
          <w:szCs w:val="22"/>
          <w:lang w:val="en-CA"/>
        </w:rPr>
      </w:pPr>
      <w:r w:rsidRPr="00026343">
        <w:rPr>
          <w:rStyle w:val="EndnoteReference"/>
          <w:rFonts w:cs="Arial"/>
          <w:sz w:val="22"/>
          <w:szCs w:val="22"/>
        </w:rPr>
        <w:endnoteRef/>
      </w:r>
      <w:r w:rsidRPr="00026343">
        <w:rPr>
          <w:rFonts w:cs="Arial"/>
          <w:sz w:val="22"/>
          <w:szCs w:val="22"/>
        </w:rPr>
        <w:t xml:space="preserve">Mitchell BG, and A Gardner. Mortality and </w:t>
      </w:r>
      <w:r w:rsidRPr="00026343">
        <w:rPr>
          <w:rFonts w:cs="Arial"/>
          <w:i/>
          <w:sz w:val="22"/>
          <w:szCs w:val="22"/>
        </w:rPr>
        <w:t>Clostridium difficile</w:t>
      </w:r>
      <w:r w:rsidRPr="00026343">
        <w:rPr>
          <w:rFonts w:cs="Arial"/>
          <w:sz w:val="22"/>
          <w:szCs w:val="22"/>
        </w:rPr>
        <w:t xml:space="preserve"> infection: a review. </w:t>
      </w:r>
      <w:r w:rsidRPr="00026343">
        <w:rPr>
          <w:rFonts w:cs="Arial"/>
          <w:i/>
          <w:sz w:val="22"/>
          <w:szCs w:val="22"/>
        </w:rPr>
        <w:t xml:space="preserve">Antimicrobial resistance and infection control. </w:t>
      </w:r>
      <w:r w:rsidRPr="00026343">
        <w:rPr>
          <w:rFonts w:cs="Arial"/>
          <w:sz w:val="22"/>
          <w:szCs w:val="22"/>
        </w:rPr>
        <w:t>2012;1(1):20.</w:t>
      </w:r>
    </w:p>
  </w:endnote>
  <w:endnote w:id="7">
    <w:p w14:paraId="3ED9836A" w14:textId="612896AA" w:rsidR="00D6490C" w:rsidRPr="00026343" w:rsidRDefault="00D6490C" w:rsidP="008D4655">
      <w:pPr>
        <w:pStyle w:val="EndnoteText"/>
        <w:keepLines/>
        <w:rPr>
          <w:rFonts w:cs="Arial"/>
          <w:sz w:val="22"/>
          <w:szCs w:val="22"/>
          <w:lang w:val="en-CA"/>
        </w:rPr>
      </w:pPr>
      <w:r w:rsidRPr="00026343">
        <w:rPr>
          <w:rStyle w:val="EndnoteReference"/>
          <w:rFonts w:cs="Arial"/>
          <w:sz w:val="22"/>
          <w:szCs w:val="22"/>
        </w:rPr>
        <w:endnoteRef/>
      </w:r>
      <w:r w:rsidRPr="00026343">
        <w:rPr>
          <w:rFonts w:cs="Arial"/>
          <w:sz w:val="22"/>
          <w:szCs w:val="22"/>
        </w:rPr>
        <w:t xml:space="preserve"> Miller MA, Hyland M, </w:t>
      </w:r>
      <w:proofErr w:type="spellStart"/>
      <w:r w:rsidRPr="00026343">
        <w:rPr>
          <w:rFonts w:cs="Arial"/>
          <w:sz w:val="22"/>
          <w:szCs w:val="22"/>
        </w:rPr>
        <w:t>Ofner-Agostini</w:t>
      </w:r>
      <w:proofErr w:type="spellEnd"/>
      <w:r w:rsidRPr="00026343">
        <w:rPr>
          <w:rFonts w:cs="Arial"/>
          <w:sz w:val="22"/>
          <w:szCs w:val="22"/>
        </w:rPr>
        <w:t xml:space="preserve"> M, </w:t>
      </w:r>
      <w:proofErr w:type="spellStart"/>
      <w:r w:rsidRPr="00026343">
        <w:rPr>
          <w:rFonts w:cs="Arial"/>
          <w:sz w:val="22"/>
          <w:szCs w:val="22"/>
        </w:rPr>
        <w:t>Gourdeau</w:t>
      </w:r>
      <w:proofErr w:type="spellEnd"/>
      <w:r w:rsidRPr="00026343">
        <w:rPr>
          <w:rFonts w:cs="Arial"/>
          <w:sz w:val="22"/>
          <w:szCs w:val="22"/>
        </w:rPr>
        <w:t xml:space="preserve"> M, and M </w:t>
      </w:r>
      <w:proofErr w:type="spellStart"/>
      <w:r w:rsidRPr="00026343">
        <w:rPr>
          <w:rFonts w:cs="Arial"/>
          <w:sz w:val="22"/>
          <w:szCs w:val="22"/>
        </w:rPr>
        <w:t>Ishak</w:t>
      </w:r>
      <w:proofErr w:type="spellEnd"/>
      <w:r w:rsidRPr="00026343">
        <w:rPr>
          <w:rFonts w:cs="Arial"/>
          <w:sz w:val="22"/>
          <w:szCs w:val="22"/>
        </w:rPr>
        <w:t xml:space="preserve">. Morbidity, mortality, and healthcare burden of nosocomial </w:t>
      </w:r>
      <w:r w:rsidRPr="00026343">
        <w:rPr>
          <w:rFonts w:cs="Arial"/>
          <w:i/>
          <w:sz w:val="22"/>
          <w:szCs w:val="22"/>
        </w:rPr>
        <w:t>Clostridium difficile</w:t>
      </w:r>
      <w:r w:rsidRPr="00026343">
        <w:rPr>
          <w:rFonts w:cs="Arial"/>
          <w:sz w:val="22"/>
          <w:szCs w:val="22"/>
        </w:rPr>
        <w:t xml:space="preserve">-associated diarrhea in Canadian hospitals. </w:t>
      </w:r>
      <w:r w:rsidRPr="00026343">
        <w:rPr>
          <w:rFonts w:cs="Arial"/>
          <w:i/>
          <w:sz w:val="22"/>
          <w:szCs w:val="22"/>
        </w:rPr>
        <w:t xml:space="preserve">Infect Control </w:t>
      </w:r>
      <w:proofErr w:type="spellStart"/>
      <w:r w:rsidRPr="00026343">
        <w:rPr>
          <w:rFonts w:cs="Arial"/>
          <w:i/>
          <w:sz w:val="22"/>
          <w:szCs w:val="22"/>
        </w:rPr>
        <w:t>Hosp</w:t>
      </w:r>
      <w:proofErr w:type="spellEnd"/>
      <w:r w:rsidRPr="00026343">
        <w:rPr>
          <w:rFonts w:cs="Arial"/>
          <w:i/>
          <w:sz w:val="22"/>
          <w:szCs w:val="22"/>
        </w:rPr>
        <w:t xml:space="preserve"> </w:t>
      </w:r>
      <w:proofErr w:type="spellStart"/>
      <w:r w:rsidRPr="00026343">
        <w:rPr>
          <w:rFonts w:cs="Arial"/>
          <w:i/>
          <w:sz w:val="22"/>
          <w:szCs w:val="22"/>
        </w:rPr>
        <w:t>Epidemiol</w:t>
      </w:r>
      <w:proofErr w:type="spellEnd"/>
      <w:r w:rsidRPr="00026343">
        <w:rPr>
          <w:rFonts w:cs="Arial"/>
          <w:sz w:val="22"/>
          <w:szCs w:val="22"/>
        </w:rPr>
        <w:t>. 2002;23(3):137-40.</w:t>
      </w:r>
    </w:p>
  </w:endnote>
  <w:endnote w:id="8">
    <w:p w14:paraId="39933EAB" w14:textId="77777777" w:rsidR="00D6490C" w:rsidRPr="00026343" w:rsidRDefault="00D6490C" w:rsidP="008D4655">
      <w:pPr>
        <w:pStyle w:val="EndnoteText"/>
        <w:keepLines/>
        <w:rPr>
          <w:rFonts w:cs="Arial"/>
          <w:sz w:val="22"/>
          <w:szCs w:val="22"/>
          <w:lang w:val="en-CA"/>
        </w:rPr>
      </w:pPr>
      <w:r w:rsidRPr="00026343">
        <w:rPr>
          <w:rStyle w:val="EndnoteReference"/>
          <w:rFonts w:cs="Arial"/>
          <w:sz w:val="22"/>
          <w:szCs w:val="22"/>
        </w:rPr>
        <w:endnoteRef/>
      </w:r>
      <w:r w:rsidRPr="00026343">
        <w:rPr>
          <w:rFonts w:cs="Arial"/>
          <w:sz w:val="22"/>
          <w:szCs w:val="22"/>
        </w:rPr>
        <w:t xml:space="preserve"> Bai AD, </w:t>
      </w:r>
      <w:proofErr w:type="spellStart"/>
      <w:r w:rsidRPr="00026343">
        <w:rPr>
          <w:rFonts w:cs="Arial"/>
          <w:sz w:val="22"/>
          <w:szCs w:val="22"/>
        </w:rPr>
        <w:t>Showler</w:t>
      </w:r>
      <w:proofErr w:type="spellEnd"/>
      <w:r w:rsidRPr="00026343">
        <w:rPr>
          <w:rFonts w:cs="Arial"/>
          <w:sz w:val="22"/>
          <w:szCs w:val="22"/>
        </w:rPr>
        <w:t xml:space="preserve"> A, Burry L, Steinberg M, </w:t>
      </w:r>
      <w:proofErr w:type="spellStart"/>
      <w:r w:rsidRPr="00026343">
        <w:rPr>
          <w:rFonts w:cs="Arial"/>
          <w:sz w:val="22"/>
          <w:szCs w:val="22"/>
        </w:rPr>
        <w:t>Ricciuto</w:t>
      </w:r>
      <w:proofErr w:type="spellEnd"/>
      <w:r w:rsidRPr="00026343">
        <w:rPr>
          <w:rFonts w:cs="Arial"/>
          <w:sz w:val="22"/>
          <w:szCs w:val="22"/>
        </w:rPr>
        <w:t xml:space="preserve"> DR, </w:t>
      </w:r>
      <w:proofErr w:type="spellStart"/>
      <w:r w:rsidRPr="00026343">
        <w:rPr>
          <w:rFonts w:cs="Arial"/>
          <w:sz w:val="22"/>
          <w:szCs w:val="22"/>
        </w:rPr>
        <w:t>Fernandes</w:t>
      </w:r>
      <w:proofErr w:type="spellEnd"/>
      <w:r w:rsidRPr="00026343">
        <w:rPr>
          <w:rFonts w:cs="Arial"/>
          <w:sz w:val="22"/>
          <w:szCs w:val="22"/>
        </w:rPr>
        <w:t xml:space="preserve"> T, </w:t>
      </w:r>
      <w:r w:rsidRPr="00026343">
        <w:rPr>
          <w:rFonts w:cs="Arial"/>
          <w:i/>
          <w:sz w:val="22"/>
          <w:szCs w:val="22"/>
        </w:rPr>
        <w:t>et al</w:t>
      </w:r>
      <w:r w:rsidRPr="00026343">
        <w:rPr>
          <w:rFonts w:cs="Arial"/>
          <w:sz w:val="22"/>
          <w:szCs w:val="22"/>
        </w:rPr>
        <w:t xml:space="preserve">. Impact of Infectious Disease Consultation on Quality of Care, Mortality, and Length of Stay in </w:t>
      </w:r>
      <w:r w:rsidRPr="00026343">
        <w:rPr>
          <w:rFonts w:cs="Arial"/>
          <w:i/>
          <w:sz w:val="22"/>
          <w:szCs w:val="22"/>
        </w:rPr>
        <w:t xml:space="preserve">Staphylococcus </w:t>
      </w:r>
      <w:proofErr w:type="gramStart"/>
      <w:r w:rsidRPr="00026343">
        <w:rPr>
          <w:rFonts w:cs="Arial"/>
          <w:i/>
          <w:sz w:val="22"/>
          <w:szCs w:val="22"/>
        </w:rPr>
        <w:t>aureus</w:t>
      </w:r>
      <w:proofErr w:type="gramEnd"/>
      <w:r w:rsidRPr="00026343">
        <w:rPr>
          <w:rFonts w:cs="Arial"/>
          <w:sz w:val="22"/>
          <w:szCs w:val="22"/>
        </w:rPr>
        <w:t xml:space="preserve"> Bacteremia: Results From a Large Multicenter Cohort Study. </w:t>
      </w:r>
      <w:proofErr w:type="spellStart"/>
      <w:r w:rsidRPr="00026343">
        <w:rPr>
          <w:rFonts w:cs="Arial"/>
          <w:i/>
          <w:sz w:val="22"/>
          <w:szCs w:val="22"/>
        </w:rPr>
        <w:t>Clin</w:t>
      </w:r>
      <w:proofErr w:type="spellEnd"/>
      <w:r w:rsidRPr="00026343">
        <w:rPr>
          <w:rFonts w:cs="Arial"/>
          <w:i/>
          <w:sz w:val="22"/>
          <w:szCs w:val="22"/>
        </w:rPr>
        <w:t xml:space="preserve"> Infect Dis</w:t>
      </w:r>
      <w:r w:rsidRPr="00026343">
        <w:rPr>
          <w:rFonts w:cs="Arial"/>
          <w:sz w:val="22"/>
          <w:szCs w:val="22"/>
        </w:rPr>
        <w:t>. 2015;60(10):1451-61.</w:t>
      </w:r>
    </w:p>
  </w:endnote>
  <w:endnote w:id="9">
    <w:p w14:paraId="60D7F2B2" w14:textId="62AC8501" w:rsidR="00D6490C" w:rsidRPr="00026343" w:rsidRDefault="00D6490C" w:rsidP="008D4655">
      <w:pPr>
        <w:pStyle w:val="EndnoteText"/>
        <w:keepLines/>
        <w:rPr>
          <w:rFonts w:cs="Arial"/>
          <w:sz w:val="22"/>
          <w:szCs w:val="22"/>
          <w:lang w:val="en-CA"/>
        </w:rPr>
      </w:pPr>
      <w:r w:rsidRPr="00026343">
        <w:rPr>
          <w:rStyle w:val="EndnoteReference"/>
          <w:rFonts w:cs="Arial"/>
          <w:sz w:val="22"/>
          <w:szCs w:val="22"/>
        </w:rPr>
        <w:endnoteRef/>
      </w:r>
      <w:r w:rsidRPr="00026343">
        <w:rPr>
          <w:rFonts w:cs="Arial"/>
          <w:sz w:val="22"/>
          <w:szCs w:val="22"/>
        </w:rPr>
        <w:t xml:space="preserve"> </w:t>
      </w:r>
      <w:proofErr w:type="spellStart"/>
      <w:r w:rsidRPr="00026343">
        <w:rPr>
          <w:rFonts w:cs="Arial"/>
          <w:sz w:val="22"/>
          <w:szCs w:val="22"/>
        </w:rPr>
        <w:t>Tzouvelekis</w:t>
      </w:r>
      <w:proofErr w:type="spellEnd"/>
      <w:r w:rsidRPr="00026343">
        <w:rPr>
          <w:rFonts w:cs="Arial"/>
          <w:sz w:val="22"/>
          <w:szCs w:val="22"/>
        </w:rPr>
        <w:t xml:space="preserve"> LS, </w:t>
      </w:r>
      <w:proofErr w:type="spellStart"/>
      <w:r w:rsidRPr="00026343">
        <w:rPr>
          <w:rFonts w:cs="Arial"/>
          <w:sz w:val="22"/>
          <w:szCs w:val="22"/>
        </w:rPr>
        <w:t>Markogiannakis</w:t>
      </w:r>
      <w:proofErr w:type="spellEnd"/>
      <w:r w:rsidRPr="00026343">
        <w:rPr>
          <w:rFonts w:cs="Arial"/>
          <w:sz w:val="22"/>
          <w:szCs w:val="22"/>
        </w:rPr>
        <w:t xml:space="preserve"> A, </w:t>
      </w:r>
      <w:proofErr w:type="spellStart"/>
      <w:r w:rsidRPr="00026343">
        <w:rPr>
          <w:rFonts w:cs="Arial"/>
          <w:sz w:val="22"/>
          <w:szCs w:val="22"/>
        </w:rPr>
        <w:t>Piperaki</w:t>
      </w:r>
      <w:proofErr w:type="spellEnd"/>
      <w:r w:rsidRPr="00026343">
        <w:rPr>
          <w:rFonts w:cs="Arial"/>
          <w:sz w:val="22"/>
          <w:szCs w:val="22"/>
        </w:rPr>
        <w:t xml:space="preserve"> E, </w:t>
      </w:r>
      <w:proofErr w:type="spellStart"/>
      <w:r w:rsidRPr="00026343">
        <w:rPr>
          <w:rFonts w:cs="Arial"/>
          <w:sz w:val="22"/>
          <w:szCs w:val="22"/>
        </w:rPr>
        <w:t>Souli</w:t>
      </w:r>
      <w:proofErr w:type="spellEnd"/>
      <w:r w:rsidRPr="00026343">
        <w:rPr>
          <w:rFonts w:cs="Arial"/>
          <w:sz w:val="22"/>
          <w:szCs w:val="22"/>
        </w:rPr>
        <w:t xml:space="preserve"> M, and GL </w:t>
      </w:r>
      <w:proofErr w:type="spellStart"/>
      <w:r w:rsidRPr="00026343">
        <w:rPr>
          <w:rFonts w:cs="Arial"/>
          <w:sz w:val="22"/>
          <w:szCs w:val="22"/>
        </w:rPr>
        <w:t>Daikos</w:t>
      </w:r>
      <w:proofErr w:type="spellEnd"/>
      <w:r w:rsidRPr="00026343">
        <w:rPr>
          <w:rFonts w:cs="Arial"/>
          <w:sz w:val="22"/>
          <w:szCs w:val="22"/>
        </w:rPr>
        <w:t xml:space="preserve">. Treating infections caused by </w:t>
      </w:r>
      <w:proofErr w:type="spellStart"/>
      <w:r w:rsidRPr="00026343">
        <w:rPr>
          <w:rFonts w:cs="Arial"/>
          <w:sz w:val="22"/>
          <w:szCs w:val="22"/>
        </w:rPr>
        <w:t>carbapenemase</w:t>
      </w:r>
      <w:proofErr w:type="spellEnd"/>
      <w:r w:rsidRPr="00026343">
        <w:rPr>
          <w:rFonts w:cs="Arial"/>
          <w:sz w:val="22"/>
          <w:szCs w:val="22"/>
        </w:rPr>
        <w:t xml:space="preserve">-producing </w:t>
      </w:r>
      <w:proofErr w:type="spellStart"/>
      <w:r w:rsidRPr="00026343">
        <w:rPr>
          <w:rFonts w:cs="Arial"/>
          <w:sz w:val="22"/>
          <w:szCs w:val="22"/>
        </w:rPr>
        <w:t>Enterobacteriaceae</w:t>
      </w:r>
      <w:proofErr w:type="spellEnd"/>
      <w:r w:rsidRPr="00026343">
        <w:rPr>
          <w:rFonts w:cs="Arial"/>
          <w:sz w:val="22"/>
          <w:szCs w:val="22"/>
        </w:rPr>
        <w:t xml:space="preserve">. </w:t>
      </w:r>
      <w:proofErr w:type="spellStart"/>
      <w:r w:rsidRPr="00026343">
        <w:rPr>
          <w:rFonts w:cs="Arial"/>
          <w:i/>
          <w:sz w:val="22"/>
          <w:szCs w:val="22"/>
        </w:rPr>
        <w:t>Clin</w:t>
      </w:r>
      <w:proofErr w:type="spellEnd"/>
      <w:r w:rsidRPr="00026343">
        <w:rPr>
          <w:rFonts w:cs="Arial"/>
          <w:i/>
          <w:sz w:val="22"/>
          <w:szCs w:val="22"/>
        </w:rPr>
        <w:t xml:space="preserve"> </w:t>
      </w:r>
      <w:proofErr w:type="spellStart"/>
      <w:r w:rsidRPr="00026343">
        <w:rPr>
          <w:rFonts w:cs="Arial"/>
          <w:i/>
          <w:sz w:val="22"/>
          <w:szCs w:val="22"/>
        </w:rPr>
        <w:t>Microbiol</w:t>
      </w:r>
      <w:proofErr w:type="spellEnd"/>
      <w:r w:rsidRPr="00026343">
        <w:rPr>
          <w:rFonts w:cs="Arial"/>
          <w:i/>
          <w:sz w:val="22"/>
          <w:szCs w:val="22"/>
        </w:rPr>
        <w:t xml:space="preserve"> Infect</w:t>
      </w:r>
      <w:r w:rsidRPr="00026343">
        <w:rPr>
          <w:rFonts w:cs="Arial"/>
          <w:sz w:val="22"/>
          <w:szCs w:val="22"/>
        </w:rPr>
        <w:t>. 2014;20(9):862-72.</w:t>
      </w:r>
    </w:p>
  </w:endnote>
  <w:endnote w:id="10">
    <w:p w14:paraId="5C2897A4" w14:textId="3892EF26" w:rsidR="00D6490C" w:rsidRPr="00026343" w:rsidRDefault="00D6490C" w:rsidP="008D4655">
      <w:pPr>
        <w:keepLines/>
        <w:rPr>
          <w:rFonts w:cs="Arial"/>
          <w:sz w:val="22"/>
          <w:szCs w:val="22"/>
        </w:rPr>
      </w:pPr>
      <w:r w:rsidRPr="00026343">
        <w:rPr>
          <w:rStyle w:val="EndnoteReference"/>
          <w:rFonts w:cs="Arial"/>
          <w:sz w:val="22"/>
          <w:szCs w:val="22"/>
        </w:rPr>
        <w:endnoteRef/>
      </w:r>
      <w:r w:rsidRPr="00026343">
        <w:rPr>
          <w:rFonts w:cs="Arial"/>
          <w:sz w:val="22"/>
          <w:szCs w:val="22"/>
        </w:rPr>
        <w:t xml:space="preserve"> Leal JR, </w:t>
      </w:r>
      <w:proofErr w:type="spellStart"/>
      <w:r w:rsidRPr="00026343">
        <w:rPr>
          <w:rFonts w:cs="Arial"/>
          <w:sz w:val="22"/>
          <w:szCs w:val="22"/>
        </w:rPr>
        <w:t>Heitman</w:t>
      </w:r>
      <w:proofErr w:type="spellEnd"/>
      <w:r w:rsidRPr="00026343">
        <w:rPr>
          <w:rFonts w:cs="Arial"/>
          <w:sz w:val="22"/>
          <w:szCs w:val="22"/>
        </w:rPr>
        <w:t xml:space="preserve"> SJ, Conly JM, Henderson EA, and BJ </w:t>
      </w:r>
      <w:proofErr w:type="spellStart"/>
      <w:r w:rsidRPr="00026343">
        <w:rPr>
          <w:rFonts w:cs="Arial"/>
          <w:sz w:val="22"/>
          <w:szCs w:val="22"/>
        </w:rPr>
        <w:t>Manns</w:t>
      </w:r>
      <w:proofErr w:type="spellEnd"/>
      <w:r w:rsidRPr="00026343">
        <w:rPr>
          <w:rFonts w:cs="Arial"/>
          <w:sz w:val="22"/>
          <w:szCs w:val="22"/>
        </w:rPr>
        <w:t xml:space="preserve">. Cost-Effectiveness Analysis of the Use of Probiotics for the Prevention of </w:t>
      </w:r>
      <w:r w:rsidRPr="00026343">
        <w:rPr>
          <w:rFonts w:cs="Arial"/>
          <w:i/>
          <w:sz w:val="22"/>
          <w:szCs w:val="22"/>
        </w:rPr>
        <w:t xml:space="preserve">Clostridium </w:t>
      </w:r>
      <w:proofErr w:type="gramStart"/>
      <w:r w:rsidRPr="00026343">
        <w:rPr>
          <w:rFonts w:cs="Arial"/>
          <w:i/>
          <w:sz w:val="22"/>
          <w:szCs w:val="22"/>
        </w:rPr>
        <w:t>difficile</w:t>
      </w:r>
      <w:proofErr w:type="gramEnd"/>
      <w:r w:rsidRPr="00026343">
        <w:rPr>
          <w:rFonts w:cs="Arial"/>
          <w:sz w:val="22"/>
          <w:szCs w:val="22"/>
        </w:rPr>
        <w:t>-Associated Diarrhea in a Provincial Healthcare System</w:t>
      </w:r>
      <w:r w:rsidRPr="00026343">
        <w:rPr>
          <w:rFonts w:cs="Arial"/>
          <w:i/>
          <w:sz w:val="22"/>
          <w:szCs w:val="22"/>
        </w:rPr>
        <w:t xml:space="preserve">. Infect Control </w:t>
      </w:r>
      <w:proofErr w:type="spellStart"/>
      <w:r w:rsidRPr="00026343">
        <w:rPr>
          <w:rFonts w:cs="Arial"/>
          <w:i/>
          <w:sz w:val="22"/>
          <w:szCs w:val="22"/>
        </w:rPr>
        <w:t>Hosp</w:t>
      </w:r>
      <w:proofErr w:type="spellEnd"/>
      <w:r w:rsidRPr="00026343">
        <w:rPr>
          <w:rFonts w:cs="Arial"/>
          <w:i/>
          <w:sz w:val="22"/>
          <w:szCs w:val="22"/>
        </w:rPr>
        <w:t xml:space="preserve"> </w:t>
      </w:r>
      <w:proofErr w:type="spellStart"/>
      <w:r w:rsidRPr="00026343">
        <w:rPr>
          <w:rFonts w:cs="Arial"/>
          <w:i/>
          <w:sz w:val="22"/>
          <w:szCs w:val="22"/>
        </w:rPr>
        <w:t>Epidemiol</w:t>
      </w:r>
      <w:proofErr w:type="spellEnd"/>
      <w:r w:rsidRPr="00026343">
        <w:rPr>
          <w:rFonts w:cs="Arial"/>
          <w:sz w:val="22"/>
          <w:szCs w:val="22"/>
        </w:rPr>
        <w:t>. 2016;37(9):1079-86.</w:t>
      </w:r>
    </w:p>
  </w:endnote>
  <w:endnote w:id="11">
    <w:p w14:paraId="4FD3F38A" w14:textId="219790FA" w:rsidR="00D6490C" w:rsidRPr="00026343" w:rsidRDefault="00D6490C" w:rsidP="008D4655">
      <w:pPr>
        <w:keepLines/>
        <w:rPr>
          <w:rFonts w:cs="Arial"/>
          <w:sz w:val="22"/>
          <w:szCs w:val="22"/>
        </w:rPr>
      </w:pPr>
      <w:r w:rsidRPr="00026343">
        <w:rPr>
          <w:rStyle w:val="EndnoteReference"/>
          <w:rFonts w:cs="Arial"/>
          <w:sz w:val="22"/>
          <w:szCs w:val="22"/>
        </w:rPr>
        <w:endnoteRef/>
      </w:r>
      <w:r w:rsidRPr="00026343">
        <w:rPr>
          <w:rFonts w:cs="Arial"/>
          <w:sz w:val="22"/>
          <w:szCs w:val="22"/>
        </w:rPr>
        <w:t xml:space="preserve"> </w:t>
      </w:r>
      <w:proofErr w:type="spellStart"/>
      <w:r w:rsidRPr="00026343">
        <w:rPr>
          <w:rFonts w:cs="Arial"/>
          <w:sz w:val="22"/>
          <w:szCs w:val="22"/>
        </w:rPr>
        <w:t>Thampi</w:t>
      </w:r>
      <w:proofErr w:type="spellEnd"/>
      <w:r w:rsidRPr="00026343">
        <w:rPr>
          <w:rFonts w:cs="Arial"/>
          <w:sz w:val="22"/>
          <w:szCs w:val="22"/>
        </w:rPr>
        <w:t xml:space="preserve"> N, </w:t>
      </w:r>
      <w:proofErr w:type="spellStart"/>
      <w:r w:rsidRPr="00026343">
        <w:rPr>
          <w:rFonts w:cs="Arial"/>
          <w:sz w:val="22"/>
          <w:szCs w:val="22"/>
        </w:rPr>
        <w:t>Showler</w:t>
      </w:r>
      <w:proofErr w:type="spellEnd"/>
      <w:r w:rsidRPr="00026343">
        <w:rPr>
          <w:rFonts w:cs="Arial"/>
          <w:sz w:val="22"/>
          <w:szCs w:val="22"/>
        </w:rPr>
        <w:t xml:space="preserve"> A, Burry L, Bai AD, Steinberg M, </w:t>
      </w:r>
      <w:proofErr w:type="spellStart"/>
      <w:r w:rsidRPr="00026343">
        <w:rPr>
          <w:rFonts w:cs="Arial"/>
          <w:sz w:val="22"/>
          <w:szCs w:val="22"/>
        </w:rPr>
        <w:t>Ricciuto</w:t>
      </w:r>
      <w:proofErr w:type="spellEnd"/>
      <w:r w:rsidRPr="00026343">
        <w:rPr>
          <w:rFonts w:cs="Arial"/>
          <w:sz w:val="22"/>
          <w:szCs w:val="22"/>
        </w:rPr>
        <w:t xml:space="preserve"> DR, </w:t>
      </w:r>
      <w:r w:rsidRPr="00026343">
        <w:rPr>
          <w:rFonts w:cs="Arial"/>
          <w:i/>
          <w:sz w:val="22"/>
          <w:szCs w:val="22"/>
        </w:rPr>
        <w:t>et al</w:t>
      </w:r>
      <w:r w:rsidRPr="00026343">
        <w:rPr>
          <w:rFonts w:cs="Arial"/>
          <w:sz w:val="22"/>
          <w:szCs w:val="22"/>
        </w:rPr>
        <w:t xml:space="preserve">. Multicenter study of health care cost of patients admitted to hospital with </w:t>
      </w:r>
      <w:r w:rsidRPr="00026343">
        <w:rPr>
          <w:rFonts w:cs="Arial"/>
          <w:i/>
          <w:sz w:val="22"/>
          <w:szCs w:val="22"/>
        </w:rPr>
        <w:t>Staphylococcus aureus</w:t>
      </w:r>
      <w:r w:rsidRPr="00026343">
        <w:rPr>
          <w:rFonts w:cs="Arial"/>
          <w:sz w:val="22"/>
          <w:szCs w:val="22"/>
        </w:rPr>
        <w:t xml:space="preserve"> bacteremia: Impact of length of stay and intensity of care</w:t>
      </w:r>
      <w:r w:rsidRPr="00026343">
        <w:rPr>
          <w:rFonts w:cs="Arial"/>
          <w:i/>
          <w:sz w:val="22"/>
          <w:szCs w:val="22"/>
        </w:rPr>
        <w:t>. Am J Infect Control</w:t>
      </w:r>
      <w:r w:rsidRPr="00026343">
        <w:rPr>
          <w:rFonts w:cs="Arial"/>
          <w:sz w:val="22"/>
          <w:szCs w:val="22"/>
        </w:rPr>
        <w:t>. 2015;43(7):739-44.</w:t>
      </w:r>
    </w:p>
  </w:endnote>
  <w:endnote w:id="12">
    <w:p w14:paraId="249046D6" w14:textId="77777777" w:rsidR="00D6490C" w:rsidRPr="00026343" w:rsidRDefault="00D6490C" w:rsidP="008D4655">
      <w:pPr>
        <w:pStyle w:val="EndnoteText"/>
        <w:keepLines/>
        <w:rPr>
          <w:sz w:val="22"/>
          <w:szCs w:val="22"/>
          <w:lang w:val="en-CA"/>
        </w:rPr>
      </w:pPr>
      <w:r w:rsidRPr="00026343">
        <w:rPr>
          <w:rStyle w:val="EndnoteReference"/>
          <w:color w:val="000000" w:themeColor="text1"/>
          <w:sz w:val="22"/>
          <w:szCs w:val="22"/>
        </w:rPr>
        <w:endnoteRef/>
      </w:r>
      <w:r w:rsidRPr="00026343">
        <w:rPr>
          <w:color w:val="000000" w:themeColor="text1"/>
          <w:sz w:val="22"/>
          <w:szCs w:val="22"/>
        </w:rPr>
        <w:t xml:space="preserve"> </w:t>
      </w:r>
      <w:r w:rsidRPr="00026343">
        <w:rPr>
          <w:rFonts w:cs="Helvetica"/>
          <w:color w:val="000000" w:themeColor="text1"/>
          <w:sz w:val="22"/>
          <w:szCs w:val="22"/>
          <w:lang w:bidi="he-IL"/>
        </w:rPr>
        <w:t xml:space="preserve">Vincent JL, </w:t>
      </w:r>
      <w:proofErr w:type="spellStart"/>
      <w:r w:rsidRPr="00026343">
        <w:rPr>
          <w:rFonts w:cs="Helvetica"/>
          <w:color w:val="000000" w:themeColor="text1"/>
          <w:sz w:val="22"/>
          <w:szCs w:val="22"/>
          <w:lang w:bidi="he-IL"/>
        </w:rPr>
        <w:t>Rello</w:t>
      </w:r>
      <w:proofErr w:type="spellEnd"/>
      <w:r w:rsidRPr="00026343">
        <w:rPr>
          <w:rFonts w:cs="Helvetica"/>
          <w:color w:val="000000" w:themeColor="text1"/>
          <w:sz w:val="22"/>
          <w:szCs w:val="22"/>
          <w:lang w:bidi="he-IL"/>
        </w:rPr>
        <w:t xml:space="preserve"> J, Marshall J, Silva E, </w:t>
      </w:r>
      <w:proofErr w:type="spellStart"/>
      <w:r w:rsidRPr="00026343">
        <w:rPr>
          <w:rFonts w:cs="Helvetica"/>
          <w:color w:val="000000" w:themeColor="text1"/>
          <w:sz w:val="22"/>
          <w:szCs w:val="22"/>
          <w:lang w:bidi="he-IL"/>
        </w:rPr>
        <w:t>Anzueto</w:t>
      </w:r>
      <w:proofErr w:type="spellEnd"/>
      <w:r w:rsidRPr="00026343">
        <w:rPr>
          <w:rFonts w:cs="Helvetica"/>
          <w:color w:val="000000" w:themeColor="text1"/>
          <w:sz w:val="22"/>
          <w:szCs w:val="22"/>
          <w:lang w:bidi="he-IL"/>
        </w:rPr>
        <w:t xml:space="preserve"> A, Martin CD, </w:t>
      </w:r>
      <w:r w:rsidRPr="00026343">
        <w:rPr>
          <w:rFonts w:cs="Helvetica"/>
          <w:i/>
          <w:color w:val="000000" w:themeColor="text1"/>
          <w:sz w:val="22"/>
          <w:szCs w:val="22"/>
          <w:lang w:bidi="he-IL"/>
        </w:rPr>
        <w:t>et al</w:t>
      </w:r>
      <w:r w:rsidRPr="00026343">
        <w:rPr>
          <w:rFonts w:cs="Helvetica"/>
          <w:color w:val="000000" w:themeColor="text1"/>
          <w:sz w:val="22"/>
          <w:szCs w:val="22"/>
          <w:lang w:bidi="he-IL"/>
        </w:rPr>
        <w:t xml:space="preserve">. International study of the prevalence and outcomes of infection in intensive care units. </w:t>
      </w:r>
      <w:r w:rsidRPr="00026343">
        <w:rPr>
          <w:rFonts w:cs="Helvetica"/>
          <w:i/>
          <w:color w:val="000000" w:themeColor="text1"/>
          <w:sz w:val="22"/>
          <w:szCs w:val="22"/>
          <w:lang w:bidi="he-IL"/>
        </w:rPr>
        <w:t>JAMA</w:t>
      </w:r>
      <w:r w:rsidRPr="00026343">
        <w:rPr>
          <w:rFonts w:cs="Helvetica"/>
          <w:color w:val="000000" w:themeColor="text1"/>
          <w:sz w:val="22"/>
          <w:szCs w:val="22"/>
          <w:lang w:bidi="he-IL"/>
        </w:rPr>
        <w:t>. 2009;302(21):2323-9.</w:t>
      </w:r>
    </w:p>
  </w:endnote>
  <w:endnote w:id="13">
    <w:p w14:paraId="4DFA4D71" w14:textId="77777777" w:rsidR="00D6490C" w:rsidRPr="00026343" w:rsidRDefault="00D6490C" w:rsidP="008D4655">
      <w:pPr>
        <w:pStyle w:val="EndnoteText"/>
        <w:keepLines/>
        <w:rPr>
          <w:rFonts w:cs="Arial"/>
          <w:sz w:val="22"/>
          <w:szCs w:val="22"/>
          <w:lang w:val="en-CA"/>
        </w:rPr>
      </w:pPr>
      <w:r w:rsidRPr="00026343">
        <w:rPr>
          <w:rStyle w:val="EndnoteReference"/>
          <w:rFonts w:cs="Arial"/>
          <w:sz w:val="22"/>
          <w:szCs w:val="22"/>
        </w:rPr>
        <w:endnoteRef/>
      </w:r>
      <w:r w:rsidRPr="00026343">
        <w:rPr>
          <w:rFonts w:cs="Arial"/>
          <w:sz w:val="22"/>
          <w:szCs w:val="22"/>
        </w:rPr>
        <w:t xml:space="preserve"> CDC. Core elements of hospital antibiotic stewardship programs. In: Services </w:t>
      </w:r>
      <w:proofErr w:type="spellStart"/>
      <w:r w:rsidRPr="00026343">
        <w:rPr>
          <w:rFonts w:cs="Arial"/>
          <w:sz w:val="22"/>
          <w:szCs w:val="22"/>
        </w:rPr>
        <w:t>UDoHaH</w:t>
      </w:r>
      <w:proofErr w:type="spellEnd"/>
      <w:r w:rsidRPr="00026343">
        <w:rPr>
          <w:rFonts w:cs="Arial"/>
          <w:sz w:val="22"/>
          <w:szCs w:val="22"/>
        </w:rPr>
        <w:t>, editor. Atlanta, GA: The National Center for Emerging and Zoonotic Infectious Diseases; 2014.</w:t>
      </w:r>
    </w:p>
  </w:endnote>
  <w:endnote w:id="14">
    <w:p w14:paraId="5F258E36" w14:textId="77777777" w:rsidR="00D6490C" w:rsidRPr="00026343" w:rsidRDefault="00D6490C" w:rsidP="008D4655">
      <w:pPr>
        <w:pStyle w:val="EndnoteText"/>
        <w:keepLines/>
        <w:rPr>
          <w:sz w:val="22"/>
          <w:szCs w:val="22"/>
          <w:lang w:val="en-CA"/>
        </w:rPr>
      </w:pPr>
      <w:r w:rsidRPr="00026343">
        <w:rPr>
          <w:rStyle w:val="EndnoteReference"/>
          <w:sz w:val="22"/>
          <w:szCs w:val="22"/>
        </w:rPr>
        <w:endnoteRef/>
      </w:r>
      <w:r w:rsidRPr="00AB6817">
        <w:rPr>
          <w:sz w:val="22"/>
          <w:lang w:val="fr-CA"/>
        </w:rPr>
        <w:t xml:space="preserve"> Le </w:t>
      </w:r>
      <w:proofErr w:type="spellStart"/>
      <w:r w:rsidRPr="00AB6817">
        <w:rPr>
          <w:sz w:val="22"/>
          <w:lang w:val="fr-CA"/>
        </w:rPr>
        <w:t>Coz</w:t>
      </w:r>
      <w:proofErr w:type="spellEnd"/>
      <w:r w:rsidRPr="00AB6817">
        <w:rPr>
          <w:sz w:val="22"/>
          <w:lang w:val="fr-CA"/>
        </w:rPr>
        <w:t xml:space="preserve">, P, </w:t>
      </w:r>
      <w:proofErr w:type="spellStart"/>
      <w:r w:rsidRPr="00AB6817">
        <w:rPr>
          <w:sz w:val="22"/>
          <w:lang w:val="fr-CA"/>
        </w:rPr>
        <w:t>Carlet</w:t>
      </w:r>
      <w:proofErr w:type="spellEnd"/>
      <w:r w:rsidRPr="00AB6817">
        <w:rPr>
          <w:sz w:val="22"/>
          <w:lang w:val="fr-CA"/>
        </w:rPr>
        <w:t xml:space="preserve">, J, </w:t>
      </w:r>
      <w:proofErr w:type="spellStart"/>
      <w:r w:rsidRPr="00AB6817">
        <w:rPr>
          <w:sz w:val="22"/>
          <w:lang w:val="fr-CA"/>
        </w:rPr>
        <w:t>Roblot</w:t>
      </w:r>
      <w:proofErr w:type="spellEnd"/>
      <w:r w:rsidRPr="00AB6817">
        <w:rPr>
          <w:sz w:val="22"/>
          <w:lang w:val="fr-CA"/>
        </w:rPr>
        <w:t xml:space="preserve"> F, and C </w:t>
      </w:r>
      <w:proofErr w:type="spellStart"/>
      <w:r w:rsidRPr="00AB6817">
        <w:rPr>
          <w:sz w:val="22"/>
          <w:lang w:val="fr-CA"/>
        </w:rPr>
        <w:t>Pulcini</w:t>
      </w:r>
      <w:proofErr w:type="spellEnd"/>
      <w:r w:rsidRPr="00AB6817">
        <w:rPr>
          <w:sz w:val="22"/>
          <w:lang w:val="fr-CA"/>
        </w:rPr>
        <w:t xml:space="preserve">.  </w:t>
      </w:r>
      <w:r w:rsidRPr="00AB6817">
        <w:rPr>
          <w:color w:val="262626"/>
          <w:sz w:val="22"/>
          <w:lang w:val="fr-CA"/>
        </w:rPr>
        <w:t xml:space="preserve">Ressources humaines nécessaires aux équipes multidisciplinaires en antibiothérapie dans les établissements de santé français.  </w:t>
      </w:r>
      <w:proofErr w:type="spellStart"/>
      <w:r w:rsidRPr="00026343">
        <w:rPr>
          <w:rFonts w:cs="Arial"/>
          <w:i/>
          <w:color w:val="262626"/>
          <w:sz w:val="22"/>
          <w:szCs w:val="22"/>
        </w:rPr>
        <w:t>Medecine</w:t>
      </w:r>
      <w:proofErr w:type="spellEnd"/>
      <w:r w:rsidRPr="00026343">
        <w:rPr>
          <w:rFonts w:cs="Arial"/>
          <w:i/>
          <w:color w:val="262626"/>
          <w:sz w:val="22"/>
          <w:szCs w:val="22"/>
        </w:rPr>
        <w:t xml:space="preserve"> et Maladies </w:t>
      </w:r>
      <w:proofErr w:type="spellStart"/>
      <w:r w:rsidRPr="00026343">
        <w:rPr>
          <w:rFonts w:cs="Arial"/>
          <w:i/>
          <w:color w:val="262626"/>
          <w:sz w:val="22"/>
          <w:szCs w:val="22"/>
        </w:rPr>
        <w:t>Infectieuses</w:t>
      </w:r>
      <w:proofErr w:type="spellEnd"/>
      <w:r w:rsidRPr="00026343">
        <w:rPr>
          <w:rFonts w:cs="Arial"/>
          <w:i/>
          <w:sz w:val="22"/>
          <w:szCs w:val="22"/>
        </w:rPr>
        <w:t xml:space="preserve"> </w:t>
      </w:r>
      <w:r w:rsidRPr="00026343">
        <w:rPr>
          <w:rFonts w:cs="Arial"/>
          <w:sz w:val="22"/>
          <w:szCs w:val="22"/>
        </w:rPr>
        <w:t>2016; 46(4): 200-206.</w:t>
      </w:r>
    </w:p>
  </w:endnote>
  <w:endnote w:id="15">
    <w:p w14:paraId="6882C348" w14:textId="1E4A6715" w:rsidR="00D6490C" w:rsidRPr="008D4655" w:rsidRDefault="00D6490C" w:rsidP="008D4655">
      <w:pPr>
        <w:pStyle w:val="EndnoteText"/>
        <w:keepLines/>
        <w:rPr>
          <w:lang w:val="en-CA"/>
        </w:rPr>
      </w:pPr>
      <w:r>
        <w:rPr>
          <w:rStyle w:val="EndnoteReference"/>
        </w:rPr>
        <w:endnoteRef/>
      </w:r>
      <w:r>
        <w:t xml:space="preserve"> </w:t>
      </w:r>
      <w:r w:rsidRPr="00026343">
        <w:rPr>
          <w:rFonts w:cs="Arial"/>
          <w:sz w:val="22"/>
          <w:szCs w:val="22"/>
        </w:rPr>
        <w:t xml:space="preserve">Haley RW, Morgan WM, Culver DH, White JW, </w:t>
      </w:r>
      <w:proofErr w:type="spellStart"/>
      <w:r w:rsidRPr="00026343">
        <w:rPr>
          <w:rFonts w:cs="Arial"/>
          <w:sz w:val="22"/>
          <w:szCs w:val="22"/>
        </w:rPr>
        <w:t>Emori</w:t>
      </w:r>
      <w:proofErr w:type="spellEnd"/>
      <w:r w:rsidRPr="00026343">
        <w:rPr>
          <w:rFonts w:cs="Arial"/>
          <w:sz w:val="22"/>
          <w:szCs w:val="22"/>
        </w:rPr>
        <w:t xml:space="preserve"> TG, </w:t>
      </w:r>
      <w:proofErr w:type="spellStart"/>
      <w:r w:rsidRPr="00026343">
        <w:rPr>
          <w:rFonts w:cs="Arial"/>
          <w:sz w:val="22"/>
          <w:szCs w:val="22"/>
        </w:rPr>
        <w:t>Mosser</w:t>
      </w:r>
      <w:proofErr w:type="spellEnd"/>
      <w:r w:rsidRPr="00026343">
        <w:rPr>
          <w:rFonts w:cs="Arial"/>
          <w:sz w:val="22"/>
          <w:szCs w:val="22"/>
        </w:rPr>
        <w:t xml:space="preserve"> J, </w:t>
      </w:r>
      <w:r w:rsidRPr="00026343">
        <w:rPr>
          <w:rFonts w:cs="Arial"/>
          <w:i/>
          <w:sz w:val="22"/>
          <w:szCs w:val="22"/>
        </w:rPr>
        <w:t>et al</w:t>
      </w:r>
      <w:r w:rsidRPr="00026343">
        <w:rPr>
          <w:rFonts w:cs="Arial"/>
          <w:sz w:val="22"/>
          <w:szCs w:val="22"/>
        </w:rPr>
        <w:t xml:space="preserve">. Update from the SENIC project. Hospital infection control: recent progress and opportunities under prospective payment. </w:t>
      </w:r>
      <w:r w:rsidRPr="00026343">
        <w:rPr>
          <w:rFonts w:cs="Arial"/>
          <w:i/>
          <w:sz w:val="22"/>
          <w:szCs w:val="22"/>
        </w:rPr>
        <w:t>Am J Infect Control</w:t>
      </w:r>
      <w:r w:rsidRPr="00026343">
        <w:rPr>
          <w:rFonts w:cs="Arial"/>
          <w:sz w:val="22"/>
          <w:szCs w:val="22"/>
        </w:rPr>
        <w:t>. 1985;13(3):97-108.</w:t>
      </w:r>
    </w:p>
  </w:endnote>
  <w:endnote w:id="16">
    <w:p w14:paraId="22A080B4" w14:textId="375439D5" w:rsidR="00D6490C" w:rsidRPr="00FB1C34" w:rsidRDefault="00D6490C" w:rsidP="008D4655">
      <w:pPr>
        <w:pStyle w:val="EndnoteText"/>
        <w:keepLines/>
        <w:rPr>
          <w:lang w:val="fr-FR"/>
        </w:rPr>
      </w:pPr>
      <w:r>
        <w:rPr>
          <w:rStyle w:val="EndnoteReference"/>
        </w:rPr>
        <w:endnoteRef/>
      </w:r>
      <w:r>
        <w:t xml:space="preserve"> </w:t>
      </w:r>
      <w:r w:rsidRPr="008D4655">
        <w:rPr>
          <w:rFonts w:cs="Arial"/>
          <w:sz w:val="22"/>
          <w:szCs w:val="22"/>
        </w:rPr>
        <w:t xml:space="preserve">O'Boyle C, Jackson M, and SJ </w:t>
      </w:r>
      <w:proofErr w:type="spellStart"/>
      <w:r w:rsidRPr="008D4655">
        <w:rPr>
          <w:rFonts w:cs="Arial"/>
          <w:sz w:val="22"/>
          <w:szCs w:val="22"/>
        </w:rPr>
        <w:t>Henly</w:t>
      </w:r>
      <w:proofErr w:type="spellEnd"/>
      <w:r w:rsidRPr="008D4655">
        <w:rPr>
          <w:rFonts w:cs="Arial"/>
          <w:sz w:val="22"/>
          <w:szCs w:val="22"/>
        </w:rPr>
        <w:t xml:space="preserve">. Staffing requirements for infection control programs in US health care facilities: Delphi project. </w:t>
      </w:r>
      <w:r w:rsidRPr="00FB1C34">
        <w:rPr>
          <w:rFonts w:cs="Arial"/>
          <w:i/>
          <w:sz w:val="22"/>
          <w:szCs w:val="22"/>
          <w:lang w:val="fr-FR"/>
        </w:rPr>
        <w:t>Am J Infect Control</w:t>
      </w:r>
      <w:r w:rsidRPr="00FB1C34">
        <w:rPr>
          <w:rFonts w:cs="Arial"/>
          <w:sz w:val="22"/>
          <w:szCs w:val="22"/>
          <w:lang w:val="fr-FR"/>
        </w:rPr>
        <w:t>. 2002;30(6):321-33.</w:t>
      </w:r>
    </w:p>
  </w:endnote>
  <w:endnote w:id="17">
    <w:p w14:paraId="7AD3D417" w14:textId="62C31679" w:rsidR="00D6490C" w:rsidRPr="008D4655" w:rsidRDefault="00D6490C" w:rsidP="008D4655">
      <w:pPr>
        <w:pStyle w:val="EndnoteText"/>
        <w:keepLines/>
        <w:rPr>
          <w:lang w:val="en-CA"/>
        </w:rPr>
      </w:pPr>
      <w:r w:rsidRPr="00E228F6">
        <w:rPr>
          <w:rStyle w:val="EndnoteReference"/>
        </w:rPr>
        <w:endnoteRef/>
      </w:r>
      <w:r w:rsidRPr="00FB1C34">
        <w:rPr>
          <w:lang w:val="fr-FR"/>
        </w:rPr>
        <w:t xml:space="preserve"> </w:t>
      </w:r>
      <w:r w:rsidRPr="008D4655">
        <w:rPr>
          <w:rFonts w:cs="Arial"/>
          <w:sz w:val="22"/>
          <w:szCs w:val="22"/>
          <w:lang w:val="fr-CA"/>
        </w:rPr>
        <w:t xml:space="preserve">Santé et Services sociaux Québec. Comité d'examen sur la prévention et le contrôle des infections nosocomiales. D'abord ne pas nuire... les infections nosocomiales au Québec, un problème majeur de santé, une priorité. </w:t>
      </w:r>
      <w:r w:rsidRPr="008D4655">
        <w:rPr>
          <w:sz w:val="22"/>
          <w:lang w:val="en-CA"/>
        </w:rPr>
        <w:t>Québec City, QC2002</w:t>
      </w:r>
      <w:r w:rsidRPr="008D4655">
        <w:rPr>
          <w:rFonts w:cs="Arial"/>
          <w:sz w:val="22"/>
          <w:szCs w:val="22"/>
        </w:rPr>
        <w:t>.</w:t>
      </w:r>
    </w:p>
  </w:endnote>
  <w:endnote w:id="18">
    <w:p w14:paraId="424C5F25" w14:textId="77777777" w:rsidR="00D6490C" w:rsidRPr="00026343" w:rsidRDefault="00D6490C" w:rsidP="008D4655">
      <w:pPr>
        <w:keepLines/>
        <w:rPr>
          <w:rFonts w:cs="Arial"/>
          <w:sz w:val="22"/>
          <w:szCs w:val="22"/>
        </w:rPr>
      </w:pPr>
      <w:r w:rsidRPr="00026343">
        <w:rPr>
          <w:rStyle w:val="EndnoteReference"/>
          <w:rFonts w:cs="Arial"/>
          <w:sz w:val="22"/>
          <w:szCs w:val="22"/>
        </w:rPr>
        <w:endnoteRef/>
      </w:r>
      <w:r w:rsidRPr="00026343">
        <w:rPr>
          <w:rFonts w:cs="Arial"/>
          <w:sz w:val="22"/>
          <w:szCs w:val="22"/>
        </w:rPr>
        <w:t xml:space="preserve"> </w:t>
      </w:r>
      <w:proofErr w:type="spellStart"/>
      <w:r w:rsidRPr="00026343">
        <w:rPr>
          <w:rFonts w:cs="Arial"/>
          <w:sz w:val="22"/>
          <w:szCs w:val="22"/>
        </w:rPr>
        <w:t>Spellberg</w:t>
      </w:r>
      <w:proofErr w:type="spellEnd"/>
      <w:r w:rsidRPr="00026343">
        <w:rPr>
          <w:rFonts w:cs="Arial"/>
          <w:sz w:val="22"/>
          <w:szCs w:val="22"/>
        </w:rPr>
        <w:t xml:space="preserve"> B, Srinivasan A, and HF Chambers. New Societal Approaches to Empowering Antibiotic Stewardship. </w:t>
      </w:r>
      <w:r w:rsidRPr="00026343">
        <w:rPr>
          <w:rFonts w:cs="Arial"/>
          <w:i/>
          <w:sz w:val="22"/>
          <w:szCs w:val="22"/>
        </w:rPr>
        <w:t>JAMA</w:t>
      </w:r>
      <w:r w:rsidRPr="00026343">
        <w:rPr>
          <w:rFonts w:cs="Arial"/>
          <w:sz w:val="22"/>
          <w:szCs w:val="22"/>
        </w:rPr>
        <w:t>. 2016;315(12):1229-30.</w:t>
      </w:r>
    </w:p>
  </w:endnote>
  <w:endnote w:id="19">
    <w:p w14:paraId="59580AF5" w14:textId="314B2C93" w:rsidR="00D6490C" w:rsidRPr="00026343" w:rsidRDefault="00D6490C" w:rsidP="008D4655">
      <w:pPr>
        <w:keepLines/>
        <w:rPr>
          <w:rFonts w:cs="Arial"/>
          <w:sz w:val="22"/>
          <w:szCs w:val="22"/>
        </w:rPr>
      </w:pPr>
      <w:r w:rsidRPr="00026343">
        <w:rPr>
          <w:rStyle w:val="EndnoteReference"/>
          <w:rFonts w:cs="Arial"/>
          <w:sz w:val="22"/>
          <w:szCs w:val="22"/>
        </w:rPr>
        <w:endnoteRef/>
      </w:r>
      <w:r w:rsidRPr="00026343">
        <w:rPr>
          <w:rFonts w:cs="Arial"/>
          <w:sz w:val="22"/>
          <w:szCs w:val="22"/>
        </w:rPr>
        <w:t xml:space="preserve"> Armstrong, GL., LA Conn and RW Pinner. Trends in infectious disease mortality in the United States during the 20th century. </w:t>
      </w:r>
      <w:r w:rsidRPr="00026343">
        <w:rPr>
          <w:rFonts w:cs="Arial"/>
          <w:i/>
          <w:sz w:val="22"/>
          <w:szCs w:val="22"/>
        </w:rPr>
        <w:t>JAMA.</w:t>
      </w:r>
      <w:r w:rsidRPr="00026343">
        <w:rPr>
          <w:rFonts w:cs="Arial"/>
          <w:sz w:val="22"/>
          <w:szCs w:val="22"/>
        </w:rPr>
        <w:t xml:space="preserve"> 1999;281(1): 61-66.</w:t>
      </w:r>
    </w:p>
  </w:endnote>
  <w:endnote w:id="20">
    <w:p w14:paraId="56010F39" w14:textId="5348C2E5" w:rsidR="00D6490C" w:rsidRPr="00026343" w:rsidRDefault="00D6490C" w:rsidP="008D4655">
      <w:pPr>
        <w:keepLines/>
        <w:rPr>
          <w:rFonts w:cs="Arial"/>
          <w:smallCaps/>
          <w:sz w:val="22"/>
          <w:szCs w:val="22"/>
        </w:rPr>
      </w:pPr>
      <w:r w:rsidRPr="00026343">
        <w:rPr>
          <w:rStyle w:val="EndnoteReference"/>
          <w:rFonts w:cs="Arial"/>
          <w:sz w:val="22"/>
          <w:szCs w:val="22"/>
        </w:rPr>
        <w:endnoteRef/>
      </w:r>
      <w:r w:rsidRPr="00026343">
        <w:rPr>
          <w:rFonts w:cs="Arial"/>
          <w:sz w:val="22"/>
          <w:szCs w:val="22"/>
        </w:rPr>
        <w:t xml:space="preserve"> </w:t>
      </w:r>
      <w:r w:rsidRPr="00026343">
        <w:rPr>
          <w:rFonts w:eastAsiaTheme="minorHAnsi" w:cs="Arial"/>
          <w:sz w:val="22"/>
          <w:szCs w:val="22"/>
        </w:rPr>
        <w:t xml:space="preserve">Novotny J, and M Novotny. Adverse drug reactions to antibiotics and major antibiotic drug interactions. </w:t>
      </w:r>
      <w:r w:rsidRPr="00026343">
        <w:rPr>
          <w:rFonts w:eastAsiaTheme="minorHAnsi" w:cs="Arial"/>
          <w:i/>
          <w:sz w:val="22"/>
          <w:szCs w:val="22"/>
        </w:rPr>
        <w:t xml:space="preserve">Gen. Physiol. </w:t>
      </w:r>
      <w:proofErr w:type="spellStart"/>
      <w:r w:rsidRPr="00026343">
        <w:rPr>
          <w:rFonts w:eastAsiaTheme="minorHAnsi" w:cs="Arial"/>
          <w:i/>
          <w:sz w:val="22"/>
          <w:szCs w:val="22"/>
        </w:rPr>
        <w:t>Biophys</w:t>
      </w:r>
      <w:proofErr w:type="spellEnd"/>
      <w:r w:rsidRPr="00026343">
        <w:rPr>
          <w:rFonts w:eastAsiaTheme="minorHAnsi" w:cs="Arial"/>
          <w:sz w:val="22"/>
          <w:szCs w:val="22"/>
        </w:rPr>
        <w:t xml:space="preserve">. </w:t>
      </w:r>
      <w:proofErr w:type="gramStart"/>
      <w:r w:rsidRPr="00026343">
        <w:rPr>
          <w:rFonts w:eastAsiaTheme="minorHAnsi" w:cs="Arial"/>
          <w:sz w:val="22"/>
          <w:szCs w:val="22"/>
        </w:rPr>
        <w:t>1999;18:126</w:t>
      </w:r>
      <w:proofErr w:type="gramEnd"/>
      <w:r w:rsidRPr="00026343">
        <w:rPr>
          <w:rFonts w:eastAsiaTheme="minorHAnsi" w:cs="Arial"/>
          <w:sz w:val="22"/>
          <w:szCs w:val="22"/>
        </w:rPr>
        <w:t>–139.</w:t>
      </w:r>
    </w:p>
  </w:endnote>
  <w:endnote w:id="21">
    <w:p w14:paraId="17873E52" w14:textId="5B3EC18E" w:rsidR="00D6490C" w:rsidRPr="00026343" w:rsidRDefault="00D6490C" w:rsidP="008D4655">
      <w:pPr>
        <w:keepLines/>
        <w:contextualSpacing/>
        <w:rPr>
          <w:rFonts w:cs="Arial"/>
          <w:smallCaps/>
          <w:sz w:val="22"/>
          <w:szCs w:val="22"/>
        </w:rPr>
      </w:pPr>
      <w:r w:rsidRPr="00026343">
        <w:rPr>
          <w:rStyle w:val="EndnoteReference"/>
          <w:rFonts w:cs="Arial"/>
          <w:sz w:val="22"/>
          <w:szCs w:val="22"/>
        </w:rPr>
        <w:endnoteRef/>
      </w:r>
      <w:r w:rsidRPr="00026343">
        <w:rPr>
          <w:rFonts w:cs="Arial"/>
          <w:sz w:val="22"/>
          <w:szCs w:val="22"/>
        </w:rPr>
        <w:t xml:space="preserve"> Zed PJ, Abu-Laban RB, </w:t>
      </w:r>
      <w:proofErr w:type="spellStart"/>
      <w:r w:rsidRPr="00026343">
        <w:rPr>
          <w:rFonts w:cs="Arial"/>
          <w:sz w:val="22"/>
          <w:szCs w:val="22"/>
        </w:rPr>
        <w:t>Balen</w:t>
      </w:r>
      <w:proofErr w:type="spellEnd"/>
      <w:r w:rsidRPr="00026343">
        <w:rPr>
          <w:rFonts w:cs="Arial"/>
          <w:sz w:val="22"/>
          <w:szCs w:val="22"/>
        </w:rPr>
        <w:t xml:space="preserve"> RM </w:t>
      </w:r>
      <w:r w:rsidRPr="00026343">
        <w:rPr>
          <w:rFonts w:cs="Arial"/>
          <w:i/>
          <w:sz w:val="22"/>
          <w:szCs w:val="22"/>
        </w:rPr>
        <w:t>et al</w:t>
      </w:r>
      <w:r w:rsidRPr="00026343">
        <w:rPr>
          <w:rFonts w:cs="Arial"/>
          <w:sz w:val="22"/>
          <w:szCs w:val="22"/>
        </w:rPr>
        <w:t xml:space="preserve">.  Incidence, severity and preventability of medication-related visits to the emergency department: a prospective study. </w:t>
      </w:r>
      <w:r w:rsidRPr="00026343">
        <w:rPr>
          <w:rFonts w:cs="Arial"/>
          <w:i/>
          <w:sz w:val="22"/>
          <w:szCs w:val="22"/>
        </w:rPr>
        <w:t>CMAJ</w:t>
      </w:r>
      <w:r w:rsidRPr="00026343">
        <w:rPr>
          <w:rFonts w:cs="Arial"/>
          <w:sz w:val="22"/>
          <w:szCs w:val="22"/>
        </w:rPr>
        <w:t>. 2008;178(12):1563-1569.</w:t>
      </w:r>
    </w:p>
  </w:endnote>
  <w:endnote w:id="22">
    <w:p w14:paraId="41B653A5" w14:textId="7FB886EE" w:rsidR="00D6490C" w:rsidRPr="00026343" w:rsidRDefault="00D6490C" w:rsidP="008D4655">
      <w:pPr>
        <w:keepLines/>
        <w:contextualSpacing/>
        <w:rPr>
          <w:rFonts w:cs="Arial"/>
          <w:sz w:val="22"/>
          <w:szCs w:val="22"/>
        </w:rPr>
      </w:pPr>
      <w:r w:rsidRPr="00026343">
        <w:rPr>
          <w:rStyle w:val="EndnoteReference"/>
          <w:rFonts w:cs="Arial"/>
          <w:sz w:val="22"/>
          <w:szCs w:val="22"/>
        </w:rPr>
        <w:endnoteRef/>
      </w:r>
      <w:r w:rsidRPr="00026343">
        <w:rPr>
          <w:rFonts w:cs="Arial"/>
          <w:sz w:val="22"/>
          <w:szCs w:val="22"/>
        </w:rPr>
        <w:t xml:space="preserve"> Hecker MT, Aron DC, Patel NP, Lehmann MK and CJ </w:t>
      </w:r>
      <w:proofErr w:type="spellStart"/>
      <w:r w:rsidRPr="00026343">
        <w:rPr>
          <w:rFonts w:cs="Arial"/>
          <w:sz w:val="22"/>
          <w:szCs w:val="22"/>
        </w:rPr>
        <w:t>Donskey</w:t>
      </w:r>
      <w:proofErr w:type="spellEnd"/>
      <w:r w:rsidRPr="00026343">
        <w:rPr>
          <w:rFonts w:cs="Arial"/>
          <w:sz w:val="22"/>
          <w:szCs w:val="22"/>
        </w:rPr>
        <w:t xml:space="preserve">. Unnecessary use of antimicrobials in hospitalized patients: current patterns of misuse with an emphasis on the </w:t>
      </w:r>
      <w:proofErr w:type="spellStart"/>
      <w:r w:rsidRPr="00026343">
        <w:rPr>
          <w:rFonts w:cs="Arial"/>
          <w:sz w:val="22"/>
          <w:szCs w:val="22"/>
        </w:rPr>
        <w:t>antianaerobic</w:t>
      </w:r>
      <w:proofErr w:type="spellEnd"/>
      <w:r w:rsidRPr="00026343">
        <w:rPr>
          <w:rFonts w:cs="Arial"/>
          <w:sz w:val="22"/>
          <w:szCs w:val="22"/>
        </w:rPr>
        <w:t xml:space="preserve"> spectrum of activity. </w:t>
      </w:r>
      <w:r w:rsidRPr="00026343">
        <w:rPr>
          <w:rFonts w:cs="Arial"/>
          <w:i/>
          <w:sz w:val="22"/>
          <w:szCs w:val="22"/>
        </w:rPr>
        <w:t>Arch Intern Med</w:t>
      </w:r>
      <w:r w:rsidRPr="00026343">
        <w:rPr>
          <w:rFonts w:cs="Arial"/>
          <w:sz w:val="22"/>
          <w:szCs w:val="22"/>
        </w:rPr>
        <w:t>. 2003;163(8): 972-978.</w:t>
      </w:r>
    </w:p>
  </w:endnote>
  <w:endnote w:id="23">
    <w:p w14:paraId="0C41B94A" w14:textId="11944219" w:rsidR="00D6490C" w:rsidRPr="00026343" w:rsidRDefault="00D6490C" w:rsidP="008D4655">
      <w:pPr>
        <w:keepLines/>
        <w:rPr>
          <w:rFonts w:cs="Arial"/>
          <w:sz w:val="22"/>
          <w:szCs w:val="22"/>
        </w:rPr>
      </w:pPr>
      <w:r w:rsidRPr="00026343">
        <w:rPr>
          <w:rStyle w:val="EndnoteReference"/>
          <w:rFonts w:cs="Arial"/>
          <w:sz w:val="22"/>
          <w:szCs w:val="22"/>
        </w:rPr>
        <w:endnoteRef/>
      </w:r>
      <w:r w:rsidRPr="00026343">
        <w:rPr>
          <w:rFonts w:cs="Arial"/>
          <w:sz w:val="22"/>
          <w:szCs w:val="22"/>
        </w:rPr>
        <w:t xml:space="preserve"> </w:t>
      </w:r>
      <w:proofErr w:type="spellStart"/>
      <w:r w:rsidRPr="00026343">
        <w:rPr>
          <w:rFonts w:cs="Arial"/>
          <w:sz w:val="22"/>
          <w:szCs w:val="22"/>
        </w:rPr>
        <w:t>Dellit</w:t>
      </w:r>
      <w:proofErr w:type="spellEnd"/>
      <w:r w:rsidRPr="00026343">
        <w:rPr>
          <w:rFonts w:cs="Arial"/>
          <w:sz w:val="22"/>
          <w:szCs w:val="22"/>
        </w:rPr>
        <w:t xml:space="preserve">, TH </w:t>
      </w:r>
      <w:r w:rsidRPr="00026343">
        <w:rPr>
          <w:rFonts w:cs="Arial"/>
          <w:i/>
          <w:sz w:val="22"/>
          <w:szCs w:val="22"/>
        </w:rPr>
        <w:t>et al</w:t>
      </w:r>
      <w:r w:rsidRPr="00026343">
        <w:rPr>
          <w:rFonts w:cs="Arial"/>
          <w:sz w:val="22"/>
          <w:szCs w:val="22"/>
        </w:rPr>
        <w:t xml:space="preserve">. Infectious Diseases Society of America and the Society for Healthcare Epidemiology of America guidelines for developing an institutional program to enhance antimicrobial stewardship. </w:t>
      </w:r>
      <w:proofErr w:type="spellStart"/>
      <w:r w:rsidRPr="00026343">
        <w:rPr>
          <w:rFonts w:cs="Arial"/>
          <w:i/>
          <w:sz w:val="22"/>
          <w:szCs w:val="22"/>
        </w:rPr>
        <w:t>Clin</w:t>
      </w:r>
      <w:proofErr w:type="spellEnd"/>
      <w:r w:rsidRPr="00026343">
        <w:rPr>
          <w:rFonts w:cs="Arial"/>
          <w:i/>
          <w:sz w:val="22"/>
          <w:szCs w:val="22"/>
        </w:rPr>
        <w:t xml:space="preserve"> Infect Dis. </w:t>
      </w:r>
      <w:r w:rsidRPr="00026343">
        <w:rPr>
          <w:rFonts w:cs="Arial"/>
          <w:sz w:val="22"/>
          <w:szCs w:val="22"/>
        </w:rPr>
        <w:t>2007;44(2): 159-177.</w:t>
      </w:r>
    </w:p>
  </w:endnote>
  <w:endnote w:id="24">
    <w:p w14:paraId="245B2DA4" w14:textId="55996DD1" w:rsidR="00D6490C" w:rsidRPr="00026343" w:rsidRDefault="00D6490C" w:rsidP="008D4655">
      <w:pPr>
        <w:keepLines/>
        <w:rPr>
          <w:rFonts w:cs="Arial"/>
          <w:smallCaps/>
          <w:sz w:val="22"/>
          <w:szCs w:val="22"/>
        </w:rPr>
      </w:pPr>
      <w:r w:rsidRPr="00026343">
        <w:rPr>
          <w:rStyle w:val="EndnoteReference"/>
          <w:rFonts w:cs="Arial"/>
          <w:sz w:val="22"/>
          <w:szCs w:val="22"/>
        </w:rPr>
        <w:endnoteRef/>
      </w:r>
      <w:r w:rsidRPr="00026343">
        <w:rPr>
          <w:rFonts w:cs="Arial"/>
          <w:sz w:val="22"/>
          <w:szCs w:val="22"/>
        </w:rPr>
        <w:t xml:space="preserve"> Hooton TM, </w:t>
      </w:r>
      <w:r w:rsidRPr="00026343">
        <w:rPr>
          <w:rFonts w:cs="Arial"/>
          <w:i/>
          <w:sz w:val="22"/>
          <w:szCs w:val="22"/>
        </w:rPr>
        <w:t>et al</w:t>
      </w:r>
      <w:r w:rsidRPr="00026343">
        <w:rPr>
          <w:rFonts w:cs="Arial"/>
          <w:sz w:val="22"/>
          <w:szCs w:val="22"/>
        </w:rPr>
        <w:t xml:space="preserve">. A prospective study of asymptomatic bacteriuria in sexually active young women. </w:t>
      </w:r>
      <w:r w:rsidRPr="00026343">
        <w:rPr>
          <w:rFonts w:cs="Arial"/>
          <w:i/>
          <w:sz w:val="22"/>
          <w:szCs w:val="22"/>
        </w:rPr>
        <w:t xml:space="preserve">N </w:t>
      </w:r>
      <w:proofErr w:type="spellStart"/>
      <w:r w:rsidRPr="00026343">
        <w:rPr>
          <w:rFonts w:cs="Arial"/>
          <w:i/>
          <w:sz w:val="22"/>
          <w:szCs w:val="22"/>
        </w:rPr>
        <w:t>Engl</w:t>
      </w:r>
      <w:proofErr w:type="spellEnd"/>
      <w:r w:rsidRPr="00026343">
        <w:rPr>
          <w:rFonts w:cs="Arial"/>
          <w:i/>
          <w:sz w:val="22"/>
          <w:szCs w:val="22"/>
        </w:rPr>
        <w:t xml:space="preserve"> J Med</w:t>
      </w:r>
      <w:r w:rsidRPr="00026343">
        <w:rPr>
          <w:rFonts w:cs="Arial"/>
          <w:sz w:val="22"/>
          <w:szCs w:val="22"/>
        </w:rPr>
        <w:t>.</w:t>
      </w:r>
      <w:r w:rsidRPr="00026343">
        <w:rPr>
          <w:rFonts w:cs="Arial"/>
          <w:i/>
          <w:sz w:val="22"/>
          <w:szCs w:val="22"/>
        </w:rPr>
        <w:t xml:space="preserve"> </w:t>
      </w:r>
      <w:r w:rsidRPr="00026343">
        <w:rPr>
          <w:rFonts w:cs="Arial"/>
          <w:sz w:val="22"/>
          <w:szCs w:val="22"/>
        </w:rPr>
        <w:t>2000;343(14): 992-997.</w:t>
      </w:r>
    </w:p>
  </w:endnote>
  <w:endnote w:id="25">
    <w:p w14:paraId="24C6898A" w14:textId="20681983" w:rsidR="00D6490C" w:rsidRPr="00026343" w:rsidRDefault="00D6490C" w:rsidP="008D4655">
      <w:pPr>
        <w:keepLines/>
        <w:rPr>
          <w:rFonts w:cs="Arial"/>
          <w:b/>
          <w:sz w:val="22"/>
          <w:szCs w:val="22"/>
        </w:rPr>
      </w:pPr>
      <w:r w:rsidRPr="00026343">
        <w:rPr>
          <w:rStyle w:val="EndnoteReference"/>
          <w:rFonts w:cs="Arial"/>
          <w:sz w:val="22"/>
          <w:szCs w:val="22"/>
        </w:rPr>
        <w:endnoteRef/>
      </w:r>
      <w:r w:rsidRPr="00026343">
        <w:rPr>
          <w:rFonts w:cs="Arial"/>
          <w:sz w:val="22"/>
          <w:szCs w:val="22"/>
        </w:rPr>
        <w:t xml:space="preserve"> Lin, L, K Fajardo and U. S. P. S. T. Force. Screening for asymptomatic bacteriuria in adults: evidence for the U.S. Preventive Services Task Force reaffirmation recommendation statement. </w:t>
      </w:r>
      <w:r w:rsidRPr="00026343">
        <w:rPr>
          <w:rFonts w:cs="Arial"/>
          <w:i/>
          <w:sz w:val="22"/>
          <w:szCs w:val="22"/>
        </w:rPr>
        <w:t>Ann Intern Med</w:t>
      </w:r>
      <w:r w:rsidRPr="00026343">
        <w:rPr>
          <w:rFonts w:cs="Arial"/>
          <w:sz w:val="22"/>
          <w:szCs w:val="22"/>
        </w:rPr>
        <w:t>. 2008;149(1): W20-24.</w:t>
      </w:r>
    </w:p>
  </w:endnote>
  <w:endnote w:id="26">
    <w:p w14:paraId="58722FEC" w14:textId="59A680EC" w:rsidR="00D6490C" w:rsidRPr="00026343" w:rsidRDefault="00D6490C" w:rsidP="008D4655">
      <w:pPr>
        <w:keepLines/>
        <w:rPr>
          <w:rFonts w:cs="Arial"/>
          <w:smallCaps/>
          <w:sz w:val="22"/>
          <w:szCs w:val="22"/>
        </w:rPr>
      </w:pPr>
      <w:r w:rsidRPr="00026343">
        <w:rPr>
          <w:rStyle w:val="EndnoteReference"/>
          <w:rFonts w:cs="Arial"/>
          <w:sz w:val="22"/>
          <w:szCs w:val="22"/>
        </w:rPr>
        <w:endnoteRef/>
      </w:r>
      <w:r w:rsidRPr="00026343">
        <w:rPr>
          <w:rFonts w:cs="Arial"/>
          <w:sz w:val="22"/>
          <w:szCs w:val="22"/>
        </w:rPr>
        <w:t xml:space="preserve"> Silver SA, Baillie L and AE </w:t>
      </w:r>
      <w:proofErr w:type="spellStart"/>
      <w:r w:rsidRPr="00026343">
        <w:rPr>
          <w:rFonts w:cs="Arial"/>
          <w:sz w:val="22"/>
          <w:szCs w:val="22"/>
        </w:rPr>
        <w:t>Simor</w:t>
      </w:r>
      <w:proofErr w:type="spellEnd"/>
      <w:r w:rsidRPr="00026343">
        <w:rPr>
          <w:rFonts w:cs="Arial"/>
          <w:sz w:val="22"/>
          <w:szCs w:val="22"/>
        </w:rPr>
        <w:t xml:space="preserve">. Positive urine cultures: A major cause of inappropriate antimicrobial use in hospitals? </w:t>
      </w:r>
      <w:r w:rsidRPr="00026343">
        <w:rPr>
          <w:rFonts w:cs="Arial"/>
          <w:i/>
          <w:sz w:val="22"/>
          <w:szCs w:val="22"/>
        </w:rPr>
        <w:t xml:space="preserve">Can J Infect Dis Med </w:t>
      </w:r>
      <w:proofErr w:type="spellStart"/>
      <w:r w:rsidRPr="00026343">
        <w:rPr>
          <w:rFonts w:cs="Arial"/>
          <w:i/>
          <w:sz w:val="22"/>
          <w:szCs w:val="22"/>
        </w:rPr>
        <w:t>Microbiol</w:t>
      </w:r>
      <w:proofErr w:type="spellEnd"/>
      <w:r w:rsidRPr="00026343">
        <w:rPr>
          <w:rFonts w:cs="Arial"/>
          <w:sz w:val="22"/>
          <w:szCs w:val="22"/>
        </w:rPr>
        <w:t>. 2009;20(4): 107-111.</w:t>
      </w:r>
    </w:p>
  </w:endnote>
  <w:endnote w:id="27">
    <w:p w14:paraId="4A1FD5FC" w14:textId="363818DD" w:rsidR="00D6490C" w:rsidRPr="00026343" w:rsidRDefault="00D6490C" w:rsidP="008D4655">
      <w:pPr>
        <w:keepLines/>
        <w:rPr>
          <w:rFonts w:cs="Arial"/>
          <w:smallCaps/>
          <w:sz w:val="22"/>
          <w:szCs w:val="22"/>
        </w:rPr>
      </w:pPr>
      <w:r w:rsidRPr="00026343">
        <w:rPr>
          <w:rStyle w:val="EndnoteReference"/>
          <w:rFonts w:cs="Arial"/>
          <w:sz w:val="22"/>
          <w:szCs w:val="22"/>
        </w:rPr>
        <w:endnoteRef/>
      </w:r>
      <w:r w:rsidRPr="00026343">
        <w:rPr>
          <w:rFonts w:cs="Arial"/>
          <w:sz w:val="22"/>
          <w:szCs w:val="22"/>
        </w:rPr>
        <w:t xml:space="preserve"> Rice, LB. The Maxwell Finland Lecture: for the duration-rational antibiotic administration in an era of antimicrobial resistance and </w:t>
      </w:r>
      <w:r w:rsidRPr="00026343">
        <w:rPr>
          <w:rFonts w:cs="Arial"/>
          <w:i/>
          <w:sz w:val="22"/>
          <w:szCs w:val="22"/>
        </w:rPr>
        <w:t>clostridium difficile</w:t>
      </w:r>
      <w:r w:rsidRPr="00026343">
        <w:rPr>
          <w:rFonts w:cs="Arial"/>
          <w:sz w:val="22"/>
          <w:szCs w:val="22"/>
        </w:rPr>
        <w:t xml:space="preserve">. </w:t>
      </w:r>
      <w:proofErr w:type="spellStart"/>
      <w:r w:rsidRPr="00026343">
        <w:rPr>
          <w:rFonts w:cs="Arial"/>
          <w:i/>
          <w:sz w:val="22"/>
          <w:szCs w:val="22"/>
        </w:rPr>
        <w:t>Clin</w:t>
      </w:r>
      <w:proofErr w:type="spellEnd"/>
      <w:r w:rsidRPr="00026343">
        <w:rPr>
          <w:rFonts w:cs="Arial"/>
          <w:i/>
          <w:sz w:val="22"/>
          <w:szCs w:val="22"/>
        </w:rPr>
        <w:t xml:space="preserve"> Infect Dis.</w:t>
      </w:r>
      <w:r w:rsidRPr="00026343">
        <w:rPr>
          <w:rFonts w:cs="Arial"/>
          <w:sz w:val="22"/>
          <w:szCs w:val="22"/>
        </w:rPr>
        <w:t xml:space="preserve"> 2008;6(4): 491-496.</w:t>
      </w:r>
    </w:p>
  </w:endnote>
  <w:endnote w:id="28">
    <w:p w14:paraId="51353520" w14:textId="211EB752" w:rsidR="00D6490C" w:rsidRPr="00026343" w:rsidRDefault="00D6490C" w:rsidP="008D4655">
      <w:pPr>
        <w:keepLines/>
        <w:rPr>
          <w:rFonts w:cs="Arial"/>
          <w:sz w:val="22"/>
          <w:szCs w:val="22"/>
        </w:rPr>
      </w:pPr>
      <w:r w:rsidRPr="00026343">
        <w:rPr>
          <w:rStyle w:val="EndnoteReference"/>
          <w:rFonts w:cs="Arial"/>
          <w:sz w:val="22"/>
          <w:szCs w:val="22"/>
        </w:rPr>
        <w:endnoteRef/>
      </w:r>
      <w:r w:rsidRPr="00026343">
        <w:rPr>
          <w:rFonts w:cs="Arial"/>
          <w:sz w:val="22"/>
          <w:szCs w:val="22"/>
        </w:rPr>
        <w:t xml:space="preserve"> Sandberg, T </w:t>
      </w:r>
      <w:r w:rsidRPr="00026343">
        <w:rPr>
          <w:rFonts w:cs="Arial"/>
          <w:i/>
          <w:sz w:val="22"/>
          <w:szCs w:val="22"/>
        </w:rPr>
        <w:t>et al</w:t>
      </w:r>
      <w:r w:rsidRPr="00026343">
        <w:rPr>
          <w:rFonts w:cs="Arial"/>
          <w:sz w:val="22"/>
          <w:szCs w:val="22"/>
        </w:rPr>
        <w:t xml:space="preserve">. Ciprofloxacin for 7 days versus 14 days in women with acute pyelonephritis: a </w:t>
      </w:r>
      <w:proofErr w:type="spellStart"/>
      <w:r w:rsidRPr="00026343">
        <w:rPr>
          <w:rFonts w:cs="Arial"/>
          <w:sz w:val="22"/>
          <w:szCs w:val="22"/>
        </w:rPr>
        <w:t>randomised</w:t>
      </w:r>
      <w:proofErr w:type="spellEnd"/>
      <w:r w:rsidRPr="00026343">
        <w:rPr>
          <w:rFonts w:cs="Arial"/>
          <w:sz w:val="22"/>
          <w:szCs w:val="22"/>
        </w:rPr>
        <w:t xml:space="preserve">, open-label and double-blind, placebo-controlled, non-inferiority trial. </w:t>
      </w:r>
      <w:r w:rsidRPr="00026343">
        <w:rPr>
          <w:rFonts w:cs="Arial"/>
          <w:i/>
          <w:sz w:val="22"/>
          <w:szCs w:val="22"/>
        </w:rPr>
        <w:t>Lancet</w:t>
      </w:r>
      <w:r w:rsidRPr="00026343">
        <w:rPr>
          <w:rFonts w:cs="Arial"/>
          <w:sz w:val="22"/>
          <w:szCs w:val="22"/>
        </w:rPr>
        <w:t xml:space="preserve"> 2012; 380(9840): 484-490.</w:t>
      </w:r>
    </w:p>
  </w:endnote>
  <w:endnote w:id="29">
    <w:p w14:paraId="32CA7406" w14:textId="326B80E2" w:rsidR="00D6490C" w:rsidRPr="00026343" w:rsidRDefault="00D6490C" w:rsidP="008D4655">
      <w:pPr>
        <w:keepLines/>
        <w:rPr>
          <w:rFonts w:cs="Arial"/>
          <w:smallCaps/>
          <w:sz w:val="22"/>
          <w:szCs w:val="22"/>
        </w:rPr>
      </w:pPr>
      <w:r w:rsidRPr="00026343">
        <w:rPr>
          <w:rStyle w:val="EndnoteReference"/>
          <w:rFonts w:cs="Arial"/>
          <w:sz w:val="22"/>
          <w:szCs w:val="22"/>
        </w:rPr>
        <w:endnoteRef/>
      </w:r>
      <w:r w:rsidRPr="00026343">
        <w:rPr>
          <w:rFonts w:cs="Arial"/>
          <w:sz w:val="22"/>
          <w:szCs w:val="22"/>
        </w:rPr>
        <w:t xml:space="preserve"> Sawyer, RG </w:t>
      </w:r>
      <w:r w:rsidRPr="00026343">
        <w:rPr>
          <w:rFonts w:cs="Arial"/>
          <w:i/>
          <w:sz w:val="22"/>
          <w:szCs w:val="22"/>
        </w:rPr>
        <w:t>et al</w:t>
      </w:r>
      <w:r w:rsidRPr="00026343">
        <w:rPr>
          <w:rFonts w:cs="Arial"/>
          <w:sz w:val="22"/>
          <w:szCs w:val="22"/>
        </w:rPr>
        <w:t xml:space="preserve">. Trial of short-course antimicrobial therapy for intraabdominal infection. </w:t>
      </w:r>
      <w:r w:rsidRPr="00026343">
        <w:rPr>
          <w:rFonts w:cs="Arial"/>
          <w:i/>
          <w:sz w:val="22"/>
          <w:szCs w:val="22"/>
        </w:rPr>
        <w:t xml:space="preserve">N </w:t>
      </w:r>
      <w:proofErr w:type="spellStart"/>
      <w:r w:rsidRPr="00026343">
        <w:rPr>
          <w:rFonts w:cs="Arial"/>
          <w:i/>
          <w:sz w:val="22"/>
          <w:szCs w:val="22"/>
        </w:rPr>
        <w:t>Engl</w:t>
      </w:r>
      <w:proofErr w:type="spellEnd"/>
      <w:r w:rsidRPr="00026343">
        <w:rPr>
          <w:rFonts w:cs="Arial"/>
          <w:i/>
          <w:sz w:val="22"/>
          <w:szCs w:val="22"/>
        </w:rPr>
        <w:t xml:space="preserve"> J Med</w:t>
      </w:r>
      <w:r w:rsidRPr="00026343">
        <w:rPr>
          <w:rFonts w:cs="Arial"/>
          <w:sz w:val="22"/>
          <w:szCs w:val="22"/>
        </w:rPr>
        <w:t xml:space="preserve"> 2015; 372(21): 1996-2005.</w:t>
      </w:r>
    </w:p>
  </w:endnote>
  <w:endnote w:id="30">
    <w:p w14:paraId="0F683733" w14:textId="7869163E" w:rsidR="00D6490C" w:rsidRPr="00026343" w:rsidRDefault="00D6490C" w:rsidP="008D4655">
      <w:pPr>
        <w:keepLines/>
        <w:rPr>
          <w:rFonts w:cs="Arial"/>
          <w:smallCaps/>
          <w:sz w:val="22"/>
          <w:szCs w:val="22"/>
        </w:rPr>
      </w:pPr>
      <w:r w:rsidRPr="00026343">
        <w:rPr>
          <w:rStyle w:val="EndnoteReference"/>
          <w:rFonts w:cs="Arial"/>
          <w:sz w:val="22"/>
          <w:szCs w:val="22"/>
        </w:rPr>
        <w:endnoteRef/>
      </w:r>
      <w:r w:rsidRPr="00026343">
        <w:rPr>
          <w:rFonts w:cs="Arial"/>
          <w:sz w:val="22"/>
          <w:szCs w:val="22"/>
        </w:rPr>
        <w:t xml:space="preserve"> </w:t>
      </w:r>
      <w:proofErr w:type="spellStart"/>
      <w:r w:rsidRPr="00026343">
        <w:rPr>
          <w:rFonts w:cs="Arial"/>
          <w:sz w:val="22"/>
          <w:szCs w:val="22"/>
        </w:rPr>
        <w:t>Chastre</w:t>
      </w:r>
      <w:proofErr w:type="spellEnd"/>
      <w:r w:rsidRPr="00026343">
        <w:rPr>
          <w:rFonts w:cs="Arial"/>
          <w:sz w:val="22"/>
          <w:szCs w:val="22"/>
        </w:rPr>
        <w:t xml:space="preserve">, J, </w:t>
      </w:r>
      <w:r w:rsidRPr="00026343">
        <w:rPr>
          <w:rFonts w:cs="Arial"/>
          <w:i/>
          <w:sz w:val="22"/>
          <w:szCs w:val="22"/>
        </w:rPr>
        <w:t>et al.</w:t>
      </w:r>
      <w:r w:rsidRPr="00026343">
        <w:rPr>
          <w:rFonts w:cs="Arial"/>
          <w:sz w:val="22"/>
          <w:szCs w:val="22"/>
        </w:rPr>
        <w:t xml:space="preserve"> Comparison of 8 vs 15 days of antibiotic therapy for ventilator-associated pneumonia in adults: a randomized trial. </w:t>
      </w:r>
      <w:r w:rsidRPr="00026343">
        <w:rPr>
          <w:rFonts w:cs="Arial"/>
          <w:i/>
          <w:sz w:val="22"/>
          <w:szCs w:val="22"/>
        </w:rPr>
        <w:t>JAMA</w:t>
      </w:r>
      <w:r w:rsidRPr="00026343">
        <w:rPr>
          <w:rFonts w:cs="Arial"/>
          <w:sz w:val="22"/>
          <w:szCs w:val="22"/>
        </w:rPr>
        <w:t>. 2003;290(19): 2588-2598.</w:t>
      </w:r>
    </w:p>
  </w:endnote>
  <w:endnote w:id="31">
    <w:p w14:paraId="10A9F2B2" w14:textId="63ACBC5E" w:rsidR="00D6490C" w:rsidRPr="00026343" w:rsidRDefault="00D6490C" w:rsidP="008D4655">
      <w:pPr>
        <w:keepLines/>
        <w:rPr>
          <w:rFonts w:cs="Arial"/>
          <w:smallCaps/>
          <w:sz w:val="22"/>
          <w:szCs w:val="22"/>
        </w:rPr>
      </w:pPr>
      <w:r w:rsidRPr="00026343">
        <w:rPr>
          <w:rStyle w:val="EndnoteReference"/>
          <w:rFonts w:cs="Arial"/>
          <w:sz w:val="22"/>
          <w:szCs w:val="22"/>
        </w:rPr>
        <w:endnoteRef/>
      </w:r>
      <w:r w:rsidRPr="00026343">
        <w:rPr>
          <w:rFonts w:cs="Arial"/>
          <w:sz w:val="22"/>
          <w:szCs w:val="22"/>
        </w:rPr>
        <w:t xml:space="preserve"> </w:t>
      </w:r>
      <w:proofErr w:type="spellStart"/>
      <w:r w:rsidRPr="00026343">
        <w:rPr>
          <w:rFonts w:cs="Arial"/>
          <w:sz w:val="22"/>
          <w:szCs w:val="22"/>
        </w:rPr>
        <w:t>Rafailidis</w:t>
      </w:r>
      <w:proofErr w:type="spellEnd"/>
      <w:r w:rsidRPr="00026343">
        <w:rPr>
          <w:rFonts w:cs="Arial"/>
          <w:sz w:val="22"/>
          <w:szCs w:val="22"/>
        </w:rPr>
        <w:t xml:space="preserve">, PI, AI </w:t>
      </w:r>
      <w:proofErr w:type="spellStart"/>
      <w:r w:rsidRPr="00026343">
        <w:rPr>
          <w:rFonts w:cs="Arial"/>
          <w:sz w:val="22"/>
          <w:szCs w:val="22"/>
        </w:rPr>
        <w:t>Pitsounis</w:t>
      </w:r>
      <w:proofErr w:type="spellEnd"/>
      <w:r w:rsidRPr="00026343">
        <w:rPr>
          <w:rFonts w:cs="Arial"/>
          <w:sz w:val="22"/>
          <w:szCs w:val="22"/>
        </w:rPr>
        <w:t xml:space="preserve"> and ME </w:t>
      </w:r>
      <w:proofErr w:type="spellStart"/>
      <w:r w:rsidRPr="00026343">
        <w:rPr>
          <w:rFonts w:cs="Arial"/>
          <w:sz w:val="22"/>
          <w:szCs w:val="22"/>
        </w:rPr>
        <w:t>Falagas</w:t>
      </w:r>
      <w:proofErr w:type="spellEnd"/>
      <w:r w:rsidRPr="00026343">
        <w:rPr>
          <w:rFonts w:cs="Arial"/>
          <w:sz w:val="22"/>
          <w:szCs w:val="22"/>
        </w:rPr>
        <w:t xml:space="preserve">. Meta-analyses on the optimization of the duration of antimicrobial treatment for various infections. </w:t>
      </w:r>
      <w:r w:rsidRPr="00026343">
        <w:rPr>
          <w:rFonts w:cs="Arial"/>
          <w:i/>
          <w:sz w:val="22"/>
          <w:szCs w:val="22"/>
        </w:rPr>
        <w:t xml:space="preserve">Infect Dis </w:t>
      </w:r>
      <w:proofErr w:type="spellStart"/>
      <w:r w:rsidRPr="00026343">
        <w:rPr>
          <w:rFonts w:cs="Arial"/>
          <w:i/>
          <w:sz w:val="22"/>
          <w:szCs w:val="22"/>
        </w:rPr>
        <w:t>Clin</w:t>
      </w:r>
      <w:proofErr w:type="spellEnd"/>
      <w:r w:rsidRPr="00026343">
        <w:rPr>
          <w:rFonts w:cs="Arial"/>
          <w:i/>
          <w:sz w:val="22"/>
          <w:szCs w:val="22"/>
        </w:rPr>
        <w:t xml:space="preserve"> North Am.</w:t>
      </w:r>
      <w:r w:rsidRPr="00026343">
        <w:rPr>
          <w:rFonts w:cs="Arial"/>
          <w:sz w:val="22"/>
          <w:szCs w:val="22"/>
        </w:rPr>
        <w:t xml:space="preserve"> 2009;23(2): 269-276.</w:t>
      </w:r>
    </w:p>
  </w:endnote>
  <w:endnote w:id="32">
    <w:p w14:paraId="53F8FC46" w14:textId="033FAF4C" w:rsidR="00D6490C" w:rsidRPr="00AB6817" w:rsidRDefault="00D6490C" w:rsidP="008D4655">
      <w:pPr>
        <w:keepLines/>
        <w:rPr>
          <w:smallCaps/>
          <w:sz w:val="22"/>
          <w:lang w:val="es-AR"/>
        </w:rPr>
      </w:pPr>
      <w:r w:rsidRPr="00026343">
        <w:rPr>
          <w:rStyle w:val="EndnoteReference"/>
          <w:rFonts w:cs="Arial"/>
          <w:sz w:val="22"/>
          <w:szCs w:val="22"/>
        </w:rPr>
        <w:endnoteRef/>
      </w:r>
      <w:r w:rsidRPr="00026343">
        <w:rPr>
          <w:rFonts w:cs="Arial"/>
          <w:sz w:val="22"/>
          <w:szCs w:val="22"/>
        </w:rPr>
        <w:t xml:space="preserve"> Kim JH, and HA </w:t>
      </w:r>
      <w:proofErr w:type="spellStart"/>
      <w:r w:rsidRPr="00026343">
        <w:rPr>
          <w:rFonts w:cs="Arial"/>
          <w:sz w:val="22"/>
          <w:szCs w:val="22"/>
        </w:rPr>
        <w:t>Gallis</w:t>
      </w:r>
      <w:proofErr w:type="spellEnd"/>
      <w:r w:rsidRPr="00026343">
        <w:rPr>
          <w:rFonts w:cs="Arial"/>
          <w:sz w:val="22"/>
          <w:szCs w:val="22"/>
        </w:rPr>
        <w:t xml:space="preserve">. Observations on Spiraling Empiricism: Its Causes, Allure, and Perils with Particular Reference to Antibiotic Therapy. </w:t>
      </w:r>
      <w:r w:rsidRPr="00AB6817">
        <w:rPr>
          <w:i/>
          <w:sz w:val="22"/>
          <w:lang w:val="es-AR"/>
        </w:rPr>
        <w:t>Am J Med</w:t>
      </w:r>
      <w:r w:rsidRPr="00AB6817">
        <w:rPr>
          <w:sz w:val="22"/>
          <w:lang w:val="es-AR"/>
        </w:rPr>
        <w:t>. 1989;87:201-206.</w:t>
      </w:r>
    </w:p>
  </w:endnote>
  <w:endnote w:id="33">
    <w:p w14:paraId="303DEBBA" w14:textId="2A4B0A33" w:rsidR="00D6490C" w:rsidRPr="00026343" w:rsidRDefault="00D6490C" w:rsidP="008D4655">
      <w:pPr>
        <w:keepLines/>
        <w:rPr>
          <w:rFonts w:cs="Arial"/>
          <w:smallCaps/>
          <w:sz w:val="22"/>
          <w:szCs w:val="22"/>
        </w:rPr>
      </w:pPr>
      <w:r w:rsidRPr="00026343">
        <w:rPr>
          <w:rStyle w:val="EndnoteReference"/>
          <w:rFonts w:cs="Arial"/>
          <w:sz w:val="22"/>
          <w:szCs w:val="22"/>
        </w:rPr>
        <w:endnoteRef/>
      </w:r>
      <w:r w:rsidRPr="00AB6817">
        <w:rPr>
          <w:sz w:val="22"/>
          <w:lang w:val="es-AR"/>
        </w:rPr>
        <w:t xml:space="preserve"> </w:t>
      </w:r>
      <w:r w:rsidRPr="00AB6817">
        <w:rPr>
          <w:sz w:val="22"/>
          <w:lang w:val="es-AR"/>
        </w:rPr>
        <w:t xml:space="preserve">Charani E, Castro-Sanchez E, Sevdalis N </w:t>
      </w:r>
      <w:r w:rsidRPr="00AB6817">
        <w:rPr>
          <w:i/>
          <w:sz w:val="22"/>
          <w:lang w:val="es-AR"/>
        </w:rPr>
        <w:t>et al.</w:t>
      </w:r>
      <w:r w:rsidRPr="00AB6817">
        <w:rPr>
          <w:sz w:val="22"/>
          <w:lang w:val="es-AR"/>
        </w:rPr>
        <w:t xml:space="preserve"> </w:t>
      </w:r>
      <w:r w:rsidRPr="00026343">
        <w:rPr>
          <w:rFonts w:cs="Arial"/>
          <w:sz w:val="22"/>
          <w:szCs w:val="22"/>
        </w:rPr>
        <w:t xml:space="preserve">Understanding the determinants of antimicrobial prescribing within hospitals: The role of prescribing etiquette. </w:t>
      </w:r>
      <w:r w:rsidRPr="00026343">
        <w:rPr>
          <w:rFonts w:cs="Arial"/>
          <w:i/>
          <w:sz w:val="22"/>
          <w:szCs w:val="22"/>
        </w:rPr>
        <w:t>Clinical Infectious Diseases</w:t>
      </w:r>
      <w:r w:rsidRPr="00026343">
        <w:rPr>
          <w:rFonts w:cs="Arial"/>
          <w:sz w:val="22"/>
          <w:szCs w:val="22"/>
        </w:rPr>
        <w:t xml:space="preserve"> 2013;57(2):188–96.</w:t>
      </w:r>
    </w:p>
  </w:endnote>
  <w:endnote w:id="34">
    <w:p w14:paraId="1E06EB85" w14:textId="138FBC40" w:rsidR="00D6490C" w:rsidRPr="00026343" w:rsidRDefault="00D6490C" w:rsidP="008D4655">
      <w:pPr>
        <w:keepLines/>
        <w:rPr>
          <w:rFonts w:cs="Arial"/>
          <w:smallCaps/>
          <w:sz w:val="22"/>
          <w:szCs w:val="22"/>
        </w:rPr>
      </w:pPr>
      <w:r w:rsidRPr="00026343">
        <w:rPr>
          <w:rStyle w:val="EndnoteReference"/>
          <w:rFonts w:cs="Arial"/>
          <w:sz w:val="22"/>
          <w:szCs w:val="22"/>
        </w:rPr>
        <w:endnoteRef/>
      </w:r>
      <w:r w:rsidRPr="00026343">
        <w:rPr>
          <w:rFonts w:cs="Arial"/>
          <w:sz w:val="22"/>
          <w:szCs w:val="22"/>
        </w:rPr>
        <w:t xml:space="preserve"> Rahal, JJ, </w:t>
      </w:r>
      <w:r w:rsidRPr="00026343">
        <w:rPr>
          <w:rFonts w:cs="Arial"/>
          <w:i/>
          <w:sz w:val="22"/>
          <w:szCs w:val="22"/>
        </w:rPr>
        <w:t>et al.</w:t>
      </w:r>
      <w:r w:rsidRPr="00026343">
        <w:rPr>
          <w:rFonts w:cs="Arial"/>
          <w:sz w:val="22"/>
          <w:szCs w:val="22"/>
        </w:rPr>
        <w:t xml:space="preserve"> Class Restriction of Cephalosporin Use to Control Total Cephalosporin Resistance in Nosocomial </w:t>
      </w:r>
      <w:proofErr w:type="spellStart"/>
      <w:r w:rsidRPr="00026343">
        <w:rPr>
          <w:rFonts w:cs="Arial"/>
          <w:i/>
          <w:sz w:val="22"/>
          <w:szCs w:val="22"/>
        </w:rPr>
        <w:t>Klebsiella</w:t>
      </w:r>
      <w:proofErr w:type="spellEnd"/>
      <w:r w:rsidRPr="00026343">
        <w:rPr>
          <w:rFonts w:cs="Arial"/>
          <w:sz w:val="22"/>
          <w:szCs w:val="22"/>
        </w:rPr>
        <w:t xml:space="preserve">. </w:t>
      </w:r>
      <w:r w:rsidRPr="00026343">
        <w:rPr>
          <w:rFonts w:cs="Arial"/>
          <w:i/>
          <w:sz w:val="22"/>
          <w:szCs w:val="22"/>
        </w:rPr>
        <w:t>JAMA.</w:t>
      </w:r>
      <w:r w:rsidRPr="00026343">
        <w:rPr>
          <w:rFonts w:cs="Arial"/>
          <w:sz w:val="22"/>
          <w:szCs w:val="22"/>
        </w:rPr>
        <w:t xml:space="preserve"> 1998;280(14): 1233-123.</w:t>
      </w:r>
    </w:p>
  </w:endnote>
  <w:endnote w:id="35">
    <w:p w14:paraId="6FB7FD5C" w14:textId="7F544A32" w:rsidR="00D6490C" w:rsidRPr="00026343" w:rsidRDefault="00D6490C" w:rsidP="008D4655">
      <w:pPr>
        <w:keepLines/>
        <w:rPr>
          <w:rFonts w:cs="Arial"/>
          <w:smallCaps/>
          <w:sz w:val="22"/>
          <w:szCs w:val="22"/>
        </w:rPr>
      </w:pPr>
      <w:r w:rsidRPr="00026343">
        <w:rPr>
          <w:rStyle w:val="EndnoteReference"/>
          <w:rFonts w:cs="Arial"/>
          <w:sz w:val="22"/>
          <w:szCs w:val="22"/>
        </w:rPr>
        <w:endnoteRef/>
      </w:r>
      <w:r w:rsidRPr="00026343">
        <w:rPr>
          <w:rFonts w:cs="Arial"/>
          <w:sz w:val="22"/>
          <w:szCs w:val="22"/>
        </w:rPr>
        <w:t xml:space="preserve"> Burke, JP. Antibiotic Resistance—Squeezing the Balloon? </w:t>
      </w:r>
      <w:r w:rsidRPr="00026343">
        <w:rPr>
          <w:rFonts w:cs="Arial"/>
          <w:i/>
          <w:sz w:val="22"/>
          <w:szCs w:val="22"/>
        </w:rPr>
        <w:t>JAMA</w:t>
      </w:r>
      <w:r w:rsidRPr="00026343">
        <w:rPr>
          <w:rFonts w:cs="Arial"/>
          <w:sz w:val="22"/>
          <w:szCs w:val="22"/>
        </w:rPr>
        <w:t>. 1998;280(14): 1270-1271.</w:t>
      </w:r>
    </w:p>
  </w:endnote>
  <w:endnote w:id="36">
    <w:p w14:paraId="3C2A83D2" w14:textId="0C3599A7" w:rsidR="00D6490C" w:rsidRPr="00026343" w:rsidRDefault="00D6490C" w:rsidP="008D4655">
      <w:pPr>
        <w:keepLines/>
        <w:rPr>
          <w:rFonts w:cs="Arial"/>
          <w:smallCaps/>
          <w:sz w:val="22"/>
          <w:szCs w:val="22"/>
        </w:rPr>
      </w:pPr>
      <w:r w:rsidRPr="00026343">
        <w:rPr>
          <w:rStyle w:val="EndnoteReference"/>
          <w:rFonts w:cs="Arial"/>
          <w:sz w:val="22"/>
          <w:szCs w:val="22"/>
        </w:rPr>
        <w:endnoteRef/>
      </w:r>
      <w:r w:rsidRPr="00026343">
        <w:rPr>
          <w:rFonts w:cs="Arial"/>
          <w:sz w:val="22"/>
          <w:szCs w:val="22"/>
        </w:rPr>
        <w:t xml:space="preserve"> Meyer, E, </w:t>
      </w:r>
      <w:proofErr w:type="spellStart"/>
      <w:r w:rsidRPr="00026343">
        <w:rPr>
          <w:rFonts w:cs="Arial"/>
          <w:sz w:val="22"/>
          <w:szCs w:val="22"/>
        </w:rPr>
        <w:t>Gastmeier</w:t>
      </w:r>
      <w:proofErr w:type="spellEnd"/>
      <w:r w:rsidRPr="00026343">
        <w:rPr>
          <w:rFonts w:cs="Arial"/>
          <w:sz w:val="22"/>
          <w:szCs w:val="22"/>
        </w:rPr>
        <w:t xml:space="preserve"> E, Deja M and F Schwab. Antibiotic consumption and resistance: data from Europe and Germany. </w:t>
      </w:r>
      <w:proofErr w:type="spellStart"/>
      <w:r w:rsidRPr="00026343">
        <w:rPr>
          <w:rFonts w:cs="Arial"/>
          <w:i/>
          <w:sz w:val="22"/>
          <w:szCs w:val="22"/>
        </w:rPr>
        <w:t>Int</w:t>
      </w:r>
      <w:proofErr w:type="spellEnd"/>
      <w:r w:rsidRPr="00026343">
        <w:rPr>
          <w:rFonts w:cs="Arial"/>
          <w:i/>
          <w:sz w:val="22"/>
          <w:szCs w:val="22"/>
        </w:rPr>
        <w:t xml:space="preserve"> J Med </w:t>
      </w:r>
      <w:proofErr w:type="spellStart"/>
      <w:r w:rsidRPr="00026343">
        <w:rPr>
          <w:rFonts w:cs="Arial"/>
          <w:i/>
          <w:sz w:val="22"/>
          <w:szCs w:val="22"/>
        </w:rPr>
        <w:t>Microbiol</w:t>
      </w:r>
      <w:proofErr w:type="spellEnd"/>
      <w:r w:rsidRPr="00026343">
        <w:rPr>
          <w:rFonts w:cs="Arial"/>
          <w:sz w:val="22"/>
          <w:szCs w:val="22"/>
        </w:rPr>
        <w:t>. 2013;303(6-7): 388-395.</w:t>
      </w:r>
    </w:p>
  </w:endnote>
  <w:endnote w:id="37">
    <w:p w14:paraId="6C828ACF" w14:textId="0C2637FD" w:rsidR="00D6490C" w:rsidRPr="00AB6817" w:rsidRDefault="00D6490C" w:rsidP="008D4655">
      <w:pPr>
        <w:keepLines/>
        <w:rPr>
          <w:smallCaps/>
          <w:sz w:val="22"/>
          <w:lang w:val="fr-CA"/>
        </w:rPr>
      </w:pPr>
      <w:r w:rsidRPr="00026343">
        <w:rPr>
          <w:rStyle w:val="EndnoteReference"/>
          <w:rFonts w:cs="Arial"/>
          <w:sz w:val="22"/>
          <w:szCs w:val="22"/>
        </w:rPr>
        <w:endnoteRef/>
      </w:r>
      <w:r w:rsidRPr="00026343">
        <w:rPr>
          <w:rFonts w:cs="Arial"/>
          <w:sz w:val="22"/>
          <w:szCs w:val="22"/>
        </w:rPr>
        <w:t xml:space="preserve"> MacDougall, CJ, Powell P, Johnson CL, Edmond MB and RE Polk. Hospital and community fluoroquinolone use and resistance in </w:t>
      </w:r>
      <w:r w:rsidRPr="00026343">
        <w:rPr>
          <w:rFonts w:cs="Arial"/>
          <w:i/>
          <w:sz w:val="22"/>
          <w:szCs w:val="22"/>
        </w:rPr>
        <w:t>Staphylococcus aureus</w:t>
      </w:r>
      <w:r w:rsidRPr="00026343">
        <w:rPr>
          <w:rFonts w:cs="Arial"/>
          <w:sz w:val="22"/>
          <w:szCs w:val="22"/>
        </w:rPr>
        <w:t xml:space="preserve"> and </w:t>
      </w:r>
      <w:r w:rsidRPr="00026343">
        <w:rPr>
          <w:rFonts w:cs="Arial"/>
          <w:i/>
          <w:sz w:val="22"/>
          <w:szCs w:val="22"/>
        </w:rPr>
        <w:t>Escherichia coli</w:t>
      </w:r>
      <w:r w:rsidRPr="00026343">
        <w:rPr>
          <w:rFonts w:cs="Arial"/>
          <w:sz w:val="22"/>
          <w:szCs w:val="22"/>
        </w:rPr>
        <w:t xml:space="preserve"> in 17 US hospitals. </w:t>
      </w:r>
      <w:r w:rsidRPr="00AB6817">
        <w:rPr>
          <w:i/>
          <w:sz w:val="22"/>
          <w:lang w:val="fr-CA"/>
        </w:rPr>
        <w:t>Clin Infect Dis.</w:t>
      </w:r>
      <w:r w:rsidRPr="00AB6817">
        <w:rPr>
          <w:sz w:val="22"/>
          <w:lang w:val="fr-CA"/>
        </w:rPr>
        <w:t xml:space="preserve"> 2005;41(4): 435-440.</w:t>
      </w:r>
    </w:p>
  </w:endnote>
  <w:endnote w:id="38">
    <w:p w14:paraId="6152A74C" w14:textId="7CCCB4F5" w:rsidR="00D6490C" w:rsidRDefault="00D6490C" w:rsidP="008D4655">
      <w:pPr>
        <w:pStyle w:val="EndnoteText"/>
        <w:keepLines/>
        <w:rPr>
          <w:sz w:val="22"/>
          <w:lang w:val="fr-CA"/>
        </w:rPr>
      </w:pPr>
      <w:r w:rsidRPr="00026343">
        <w:rPr>
          <w:rStyle w:val="EndnoteReference"/>
          <w:rFonts w:cs="Arial"/>
          <w:sz w:val="22"/>
          <w:szCs w:val="22"/>
        </w:rPr>
        <w:endnoteRef/>
      </w:r>
      <w:r w:rsidRPr="00AB6817">
        <w:rPr>
          <w:sz w:val="22"/>
          <w:lang w:val="fr-CA"/>
        </w:rPr>
        <w:t xml:space="preserve"> Fleming A, Chain E, </w:t>
      </w:r>
      <w:r w:rsidRPr="00AB6817">
        <w:rPr>
          <w:i/>
          <w:sz w:val="22"/>
          <w:lang w:val="fr-CA"/>
        </w:rPr>
        <w:t>et al</w:t>
      </w:r>
      <w:r w:rsidRPr="00AB6817">
        <w:rPr>
          <w:sz w:val="22"/>
          <w:lang w:val="fr-CA"/>
        </w:rPr>
        <w:t xml:space="preserve">. </w:t>
      </w:r>
      <w:proofErr w:type="spellStart"/>
      <w:r w:rsidRPr="00AB6817">
        <w:rPr>
          <w:sz w:val="22"/>
          <w:lang w:val="fr-CA"/>
        </w:rPr>
        <w:t>Penicillin</w:t>
      </w:r>
      <w:proofErr w:type="spellEnd"/>
      <w:r w:rsidRPr="00AB6817">
        <w:rPr>
          <w:sz w:val="22"/>
          <w:lang w:val="fr-CA"/>
        </w:rPr>
        <w:t xml:space="preserve"> and </w:t>
      </w:r>
      <w:proofErr w:type="spellStart"/>
      <w:r w:rsidRPr="00AB6817">
        <w:rPr>
          <w:sz w:val="22"/>
          <w:lang w:val="fr-CA"/>
        </w:rPr>
        <w:t>streptomycin</w:t>
      </w:r>
      <w:proofErr w:type="spellEnd"/>
      <w:r w:rsidRPr="00AB6817">
        <w:rPr>
          <w:sz w:val="22"/>
          <w:lang w:val="fr-CA"/>
        </w:rPr>
        <w:t xml:space="preserve">. </w:t>
      </w:r>
      <w:r w:rsidRPr="00AB6817">
        <w:rPr>
          <w:i/>
          <w:sz w:val="22"/>
          <w:lang w:val="fr-CA"/>
        </w:rPr>
        <w:t>Lancet</w:t>
      </w:r>
      <w:r w:rsidRPr="00AB6817">
        <w:rPr>
          <w:sz w:val="22"/>
          <w:lang w:val="fr-CA"/>
        </w:rPr>
        <w:t>. 1947;2(6472):397.</w:t>
      </w:r>
    </w:p>
    <w:p w14:paraId="18D069EB" w14:textId="77777777" w:rsidR="00D6490C" w:rsidRPr="00AB6817" w:rsidRDefault="00D6490C" w:rsidP="008D4655">
      <w:pPr>
        <w:pStyle w:val="EndnoteText"/>
        <w:keepLines/>
        <w:rPr>
          <w:sz w:val="22"/>
          <w:lang w:val="fr-CA"/>
        </w:rPr>
      </w:pPr>
    </w:p>
  </w:endnote>
  <w:endnote w:id="39">
    <w:p w14:paraId="58EF2029" w14:textId="062DBA76" w:rsidR="00D6490C" w:rsidRPr="00026343" w:rsidRDefault="00D6490C" w:rsidP="008D4655">
      <w:pPr>
        <w:pStyle w:val="EndnoteText"/>
        <w:keepLines/>
        <w:rPr>
          <w:rFonts w:cs="Arial"/>
          <w:sz w:val="22"/>
          <w:szCs w:val="22"/>
          <w:lang w:val="en-CA"/>
        </w:rPr>
      </w:pPr>
      <w:r w:rsidRPr="00026343">
        <w:rPr>
          <w:rStyle w:val="EndnoteReference"/>
          <w:rFonts w:cs="Arial"/>
          <w:sz w:val="22"/>
          <w:szCs w:val="22"/>
        </w:rPr>
        <w:endnoteRef/>
      </w:r>
      <w:r w:rsidRPr="00AB6817">
        <w:rPr>
          <w:sz w:val="22"/>
          <w:lang w:val="fr-CA"/>
        </w:rPr>
        <w:t xml:space="preserve"> </w:t>
      </w:r>
      <w:proofErr w:type="spellStart"/>
      <w:r w:rsidRPr="00AB6817">
        <w:rPr>
          <w:sz w:val="22"/>
          <w:lang w:val="fr-CA"/>
        </w:rPr>
        <w:t>McGowan</w:t>
      </w:r>
      <w:proofErr w:type="spellEnd"/>
      <w:r w:rsidRPr="00AB6817">
        <w:rPr>
          <w:sz w:val="22"/>
          <w:lang w:val="fr-CA"/>
        </w:rPr>
        <w:t xml:space="preserve"> JE, Jr. </w:t>
      </w:r>
      <w:r w:rsidRPr="00026343">
        <w:rPr>
          <w:rFonts w:cs="Arial"/>
          <w:sz w:val="22"/>
          <w:szCs w:val="22"/>
        </w:rPr>
        <w:t xml:space="preserve">Antimicrobial resistance in hospital organisms and its relation to antibiotic use. </w:t>
      </w:r>
      <w:r w:rsidRPr="00026343">
        <w:rPr>
          <w:rFonts w:cs="Arial"/>
          <w:i/>
          <w:sz w:val="22"/>
          <w:szCs w:val="22"/>
        </w:rPr>
        <w:t>Rev</w:t>
      </w:r>
      <w:r>
        <w:rPr>
          <w:rFonts w:cs="Arial"/>
          <w:i/>
          <w:sz w:val="22"/>
          <w:szCs w:val="22"/>
        </w:rPr>
        <w:t xml:space="preserve"> </w:t>
      </w:r>
      <w:r w:rsidRPr="00026343">
        <w:rPr>
          <w:rFonts w:cs="Arial"/>
          <w:i/>
          <w:sz w:val="22"/>
          <w:szCs w:val="22"/>
        </w:rPr>
        <w:t>Infect Dis</w:t>
      </w:r>
      <w:r w:rsidRPr="00026343">
        <w:rPr>
          <w:rFonts w:cs="Arial"/>
          <w:sz w:val="22"/>
          <w:szCs w:val="22"/>
        </w:rPr>
        <w:t>. 1983;5(6):1033-48.</w:t>
      </w:r>
    </w:p>
  </w:endnote>
  <w:endnote w:id="40">
    <w:p w14:paraId="4D51C657" w14:textId="71EDB919" w:rsidR="00D6490C" w:rsidRPr="00026343" w:rsidRDefault="00D6490C" w:rsidP="008D4655">
      <w:pPr>
        <w:pStyle w:val="EndnoteText"/>
        <w:keepLines/>
        <w:rPr>
          <w:rFonts w:cs="Arial"/>
          <w:sz w:val="22"/>
          <w:szCs w:val="22"/>
          <w:lang w:val="en-CA"/>
        </w:rPr>
      </w:pPr>
      <w:r w:rsidRPr="00026343">
        <w:rPr>
          <w:rStyle w:val="EndnoteReference"/>
          <w:rFonts w:cs="Arial"/>
          <w:sz w:val="22"/>
          <w:szCs w:val="22"/>
        </w:rPr>
        <w:endnoteRef/>
      </w:r>
      <w:r w:rsidRPr="00026343">
        <w:rPr>
          <w:rFonts w:cs="Arial"/>
          <w:sz w:val="22"/>
          <w:szCs w:val="22"/>
        </w:rPr>
        <w:t xml:space="preserve"> </w:t>
      </w:r>
      <w:proofErr w:type="spellStart"/>
      <w:r w:rsidRPr="00026343">
        <w:rPr>
          <w:rFonts w:cs="Arial"/>
          <w:sz w:val="22"/>
          <w:szCs w:val="22"/>
        </w:rPr>
        <w:t>Årdal</w:t>
      </w:r>
      <w:proofErr w:type="spellEnd"/>
      <w:r w:rsidRPr="00026343">
        <w:rPr>
          <w:rFonts w:cs="Arial"/>
          <w:sz w:val="22"/>
          <w:szCs w:val="22"/>
        </w:rPr>
        <w:t xml:space="preserve"> C, </w:t>
      </w:r>
      <w:proofErr w:type="spellStart"/>
      <w:r w:rsidRPr="00026343">
        <w:rPr>
          <w:rFonts w:cs="Arial"/>
          <w:sz w:val="22"/>
          <w:szCs w:val="22"/>
        </w:rPr>
        <w:t>Outterson</w:t>
      </w:r>
      <w:proofErr w:type="spellEnd"/>
      <w:r w:rsidRPr="00026343">
        <w:rPr>
          <w:rFonts w:cs="Arial"/>
          <w:sz w:val="22"/>
          <w:szCs w:val="22"/>
        </w:rPr>
        <w:t xml:space="preserve"> K, Hoffman SJ, </w:t>
      </w:r>
      <w:proofErr w:type="spellStart"/>
      <w:r w:rsidRPr="00026343">
        <w:rPr>
          <w:rFonts w:cs="Arial"/>
          <w:sz w:val="22"/>
          <w:szCs w:val="22"/>
        </w:rPr>
        <w:t>Ghafur</w:t>
      </w:r>
      <w:proofErr w:type="spellEnd"/>
      <w:r w:rsidRPr="00026343">
        <w:rPr>
          <w:rFonts w:cs="Arial"/>
          <w:sz w:val="22"/>
          <w:szCs w:val="22"/>
        </w:rPr>
        <w:t xml:space="preserve"> A, </w:t>
      </w:r>
      <w:proofErr w:type="spellStart"/>
      <w:r w:rsidRPr="00026343">
        <w:rPr>
          <w:rFonts w:cs="Arial"/>
          <w:sz w:val="22"/>
          <w:szCs w:val="22"/>
        </w:rPr>
        <w:t>Sharland</w:t>
      </w:r>
      <w:proofErr w:type="spellEnd"/>
      <w:r w:rsidRPr="00026343">
        <w:rPr>
          <w:rFonts w:cs="Arial"/>
          <w:sz w:val="22"/>
          <w:szCs w:val="22"/>
        </w:rPr>
        <w:t xml:space="preserve"> M, </w:t>
      </w:r>
      <w:proofErr w:type="spellStart"/>
      <w:r w:rsidRPr="00026343">
        <w:rPr>
          <w:rFonts w:cs="Arial"/>
          <w:sz w:val="22"/>
          <w:szCs w:val="22"/>
        </w:rPr>
        <w:t>Ranganathan</w:t>
      </w:r>
      <w:proofErr w:type="spellEnd"/>
      <w:r w:rsidRPr="00026343">
        <w:rPr>
          <w:rFonts w:cs="Arial"/>
          <w:sz w:val="22"/>
          <w:szCs w:val="22"/>
        </w:rPr>
        <w:t xml:space="preserve"> N, </w:t>
      </w:r>
      <w:r w:rsidRPr="00026343">
        <w:rPr>
          <w:rFonts w:cs="Arial"/>
          <w:i/>
          <w:sz w:val="22"/>
          <w:szCs w:val="22"/>
        </w:rPr>
        <w:t>et al</w:t>
      </w:r>
      <w:r w:rsidRPr="00026343">
        <w:rPr>
          <w:rFonts w:cs="Arial"/>
          <w:sz w:val="22"/>
          <w:szCs w:val="22"/>
        </w:rPr>
        <w:t xml:space="preserve">. International cooperation to improve access to and sustain effectiveness of antimicrobials. </w:t>
      </w:r>
      <w:r w:rsidRPr="00026343">
        <w:rPr>
          <w:rFonts w:cs="Arial"/>
          <w:i/>
          <w:sz w:val="22"/>
          <w:szCs w:val="22"/>
        </w:rPr>
        <w:t>The Lancet</w:t>
      </w:r>
      <w:r w:rsidRPr="00026343">
        <w:rPr>
          <w:rFonts w:cs="Arial"/>
          <w:sz w:val="22"/>
          <w:szCs w:val="22"/>
        </w:rPr>
        <w:t>. 2016;387(10015):296-307.</w:t>
      </w:r>
    </w:p>
  </w:endnote>
  <w:endnote w:id="41">
    <w:p w14:paraId="678EB954" w14:textId="27D0F07E" w:rsidR="00D6490C" w:rsidRPr="00026343" w:rsidRDefault="00D6490C" w:rsidP="008D4655">
      <w:pPr>
        <w:pStyle w:val="EndnoteText"/>
        <w:keepLines/>
        <w:rPr>
          <w:rFonts w:cs="Arial"/>
          <w:sz w:val="22"/>
          <w:szCs w:val="22"/>
          <w:lang w:val="en-CA"/>
        </w:rPr>
      </w:pPr>
      <w:r w:rsidRPr="00026343">
        <w:rPr>
          <w:rStyle w:val="EndnoteReference"/>
          <w:rFonts w:cs="Arial"/>
          <w:sz w:val="22"/>
          <w:szCs w:val="22"/>
        </w:rPr>
        <w:endnoteRef/>
      </w:r>
      <w:r w:rsidRPr="00026343">
        <w:rPr>
          <w:rFonts w:cs="Arial"/>
          <w:sz w:val="22"/>
          <w:szCs w:val="22"/>
        </w:rPr>
        <w:t xml:space="preserve"> </w:t>
      </w:r>
      <w:proofErr w:type="spellStart"/>
      <w:r w:rsidRPr="00026343">
        <w:rPr>
          <w:rFonts w:cs="Arial"/>
          <w:sz w:val="22"/>
          <w:szCs w:val="22"/>
        </w:rPr>
        <w:t>Seppala</w:t>
      </w:r>
      <w:proofErr w:type="spellEnd"/>
      <w:r w:rsidRPr="00026343">
        <w:rPr>
          <w:rFonts w:cs="Arial"/>
          <w:sz w:val="22"/>
          <w:szCs w:val="22"/>
        </w:rPr>
        <w:t xml:space="preserve"> H, </w:t>
      </w:r>
      <w:proofErr w:type="spellStart"/>
      <w:r w:rsidRPr="00026343">
        <w:rPr>
          <w:rFonts w:cs="Arial"/>
          <w:sz w:val="22"/>
          <w:szCs w:val="22"/>
        </w:rPr>
        <w:t>Klaukka</w:t>
      </w:r>
      <w:proofErr w:type="spellEnd"/>
      <w:r w:rsidRPr="00026343">
        <w:rPr>
          <w:rFonts w:cs="Arial"/>
          <w:sz w:val="22"/>
          <w:szCs w:val="22"/>
        </w:rPr>
        <w:t xml:space="preserve"> T, </w:t>
      </w:r>
      <w:proofErr w:type="spellStart"/>
      <w:r w:rsidRPr="00026343">
        <w:rPr>
          <w:rFonts w:cs="Arial"/>
          <w:sz w:val="22"/>
          <w:szCs w:val="22"/>
        </w:rPr>
        <w:t>Vuopio-Varkila</w:t>
      </w:r>
      <w:proofErr w:type="spellEnd"/>
      <w:r w:rsidRPr="00026343">
        <w:rPr>
          <w:rFonts w:cs="Arial"/>
          <w:sz w:val="22"/>
          <w:szCs w:val="22"/>
        </w:rPr>
        <w:t xml:space="preserve"> J, </w:t>
      </w:r>
      <w:proofErr w:type="spellStart"/>
      <w:r w:rsidRPr="00026343">
        <w:rPr>
          <w:rFonts w:cs="Arial"/>
          <w:sz w:val="22"/>
          <w:szCs w:val="22"/>
        </w:rPr>
        <w:t>Muotiala</w:t>
      </w:r>
      <w:proofErr w:type="spellEnd"/>
      <w:r w:rsidRPr="00026343">
        <w:rPr>
          <w:rFonts w:cs="Arial"/>
          <w:sz w:val="22"/>
          <w:szCs w:val="22"/>
        </w:rPr>
        <w:t xml:space="preserve"> A, </w:t>
      </w:r>
      <w:proofErr w:type="spellStart"/>
      <w:r w:rsidRPr="00026343">
        <w:rPr>
          <w:rFonts w:cs="Arial"/>
          <w:sz w:val="22"/>
          <w:szCs w:val="22"/>
        </w:rPr>
        <w:t>Helenius</w:t>
      </w:r>
      <w:proofErr w:type="spellEnd"/>
      <w:r w:rsidRPr="00026343">
        <w:rPr>
          <w:rFonts w:cs="Arial"/>
          <w:sz w:val="22"/>
          <w:szCs w:val="22"/>
        </w:rPr>
        <w:t xml:space="preserve"> H, Lager K, </w:t>
      </w:r>
      <w:r w:rsidRPr="00026343">
        <w:rPr>
          <w:rFonts w:cs="Arial"/>
          <w:i/>
          <w:sz w:val="22"/>
          <w:szCs w:val="22"/>
        </w:rPr>
        <w:t>et al</w:t>
      </w:r>
      <w:r w:rsidRPr="00026343">
        <w:rPr>
          <w:rFonts w:cs="Arial"/>
          <w:sz w:val="22"/>
          <w:szCs w:val="22"/>
        </w:rPr>
        <w:t xml:space="preserve">. The effect of changes in the consumption of macrolide antibiotics on erythromycin resistance in group A </w:t>
      </w:r>
      <w:r w:rsidRPr="00026343">
        <w:rPr>
          <w:rFonts w:cs="Arial"/>
          <w:i/>
          <w:sz w:val="22"/>
          <w:szCs w:val="22"/>
        </w:rPr>
        <w:t>streptococci</w:t>
      </w:r>
      <w:r w:rsidRPr="00026343">
        <w:rPr>
          <w:rFonts w:cs="Arial"/>
          <w:sz w:val="22"/>
          <w:szCs w:val="22"/>
        </w:rPr>
        <w:t xml:space="preserve"> in Finland. Finnish Study Group for Antimicrobial Resistance. </w:t>
      </w:r>
      <w:r w:rsidRPr="00026343">
        <w:rPr>
          <w:rFonts w:cs="Arial"/>
          <w:i/>
          <w:sz w:val="22"/>
          <w:szCs w:val="22"/>
        </w:rPr>
        <w:t xml:space="preserve">N </w:t>
      </w:r>
      <w:proofErr w:type="spellStart"/>
      <w:r w:rsidRPr="00026343">
        <w:rPr>
          <w:rFonts w:cs="Arial"/>
          <w:i/>
          <w:sz w:val="22"/>
          <w:szCs w:val="22"/>
        </w:rPr>
        <w:t>Engl</w:t>
      </w:r>
      <w:proofErr w:type="spellEnd"/>
      <w:r w:rsidRPr="00026343">
        <w:rPr>
          <w:rFonts w:cs="Arial"/>
          <w:i/>
          <w:sz w:val="22"/>
          <w:szCs w:val="22"/>
        </w:rPr>
        <w:t xml:space="preserve"> J Med</w:t>
      </w:r>
      <w:r w:rsidRPr="00026343">
        <w:rPr>
          <w:rFonts w:cs="Arial"/>
          <w:sz w:val="22"/>
          <w:szCs w:val="22"/>
        </w:rPr>
        <w:t>. 1997;337(7):441-6.</w:t>
      </w:r>
    </w:p>
  </w:endnote>
  <w:endnote w:id="42">
    <w:p w14:paraId="3C360B7A" w14:textId="17EE6451" w:rsidR="00D6490C" w:rsidRPr="00026343" w:rsidRDefault="00D6490C" w:rsidP="008D4655">
      <w:pPr>
        <w:pStyle w:val="EndnoteText"/>
        <w:keepLines/>
        <w:rPr>
          <w:rFonts w:cs="Arial"/>
          <w:sz w:val="22"/>
          <w:szCs w:val="22"/>
          <w:lang w:val="en-CA"/>
        </w:rPr>
      </w:pPr>
      <w:r w:rsidRPr="00026343">
        <w:rPr>
          <w:rStyle w:val="EndnoteReference"/>
          <w:rFonts w:cs="Arial"/>
          <w:sz w:val="22"/>
          <w:szCs w:val="22"/>
        </w:rPr>
        <w:endnoteRef/>
      </w:r>
      <w:r w:rsidRPr="00026343">
        <w:rPr>
          <w:rFonts w:cs="Arial"/>
          <w:sz w:val="22"/>
          <w:szCs w:val="22"/>
        </w:rPr>
        <w:t xml:space="preserve"> Chen DK, </w:t>
      </w:r>
      <w:proofErr w:type="spellStart"/>
      <w:r w:rsidRPr="00026343">
        <w:rPr>
          <w:rFonts w:cs="Arial"/>
          <w:sz w:val="22"/>
          <w:szCs w:val="22"/>
        </w:rPr>
        <w:t>McGeer</w:t>
      </w:r>
      <w:proofErr w:type="spellEnd"/>
      <w:r w:rsidRPr="00026343">
        <w:rPr>
          <w:rFonts w:cs="Arial"/>
          <w:sz w:val="22"/>
          <w:szCs w:val="22"/>
        </w:rPr>
        <w:t xml:space="preserve"> A, de </w:t>
      </w:r>
      <w:proofErr w:type="spellStart"/>
      <w:r w:rsidRPr="00026343">
        <w:rPr>
          <w:rFonts w:cs="Arial"/>
          <w:sz w:val="22"/>
          <w:szCs w:val="22"/>
        </w:rPr>
        <w:t>Azavedo</w:t>
      </w:r>
      <w:proofErr w:type="spellEnd"/>
      <w:r w:rsidRPr="00026343">
        <w:rPr>
          <w:rFonts w:cs="Arial"/>
          <w:sz w:val="22"/>
          <w:szCs w:val="22"/>
        </w:rPr>
        <w:t xml:space="preserve"> JC, and DE Low. Decreased susceptibility of </w:t>
      </w:r>
      <w:r w:rsidRPr="00026343">
        <w:rPr>
          <w:rFonts w:cs="Arial"/>
          <w:i/>
          <w:sz w:val="22"/>
          <w:szCs w:val="22"/>
        </w:rPr>
        <w:t>Streptococcus pneumoniae</w:t>
      </w:r>
      <w:r w:rsidRPr="00026343">
        <w:rPr>
          <w:rFonts w:cs="Arial"/>
          <w:sz w:val="22"/>
          <w:szCs w:val="22"/>
        </w:rPr>
        <w:t xml:space="preserve"> to fluoroquinolones in Canada. Canadian Bacterial Surveillance Network. </w:t>
      </w:r>
      <w:r w:rsidRPr="00026343">
        <w:rPr>
          <w:rFonts w:cs="Arial"/>
          <w:i/>
          <w:sz w:val="22"/>
          <w:szCs w:val="22"/>
        </w:rPr>
        <w:t xml:space="preserve">N </w:t>
      </w:r>
      <w:proofErr w:type="spellStart"/>
      <w:r w:rsidRPr="00026343">
        <w:rPr>
          <w:rFonts w:cs="Arial"/>
          <w:i/>
          <w:sz w:val="22"/>
          <w:szCs w:val="22"/>
        </w:rPr>
        <w:t>Engl</w:t>
      </w:r>
      <w:proofErr w:type="spellEnd"/>
      <w:r w:rsidRPr="00026343">
        <w:rPr>
          <w:rFonts w:cs="Arial"/>
          <w:i/>
          <w:sz w:val="22"/>
          <w:szCs w:val="22"/>
        </w:rPr>
        <w:t xml:space="preserve"> J Med</w:t>
      </w:r>
      <w:r w:rsidRPr="00026343">
        <w:rPr>
          <w:rFonts w:cs="Arial"/>
          <w:sz w:val="22"/>
          <w:szCs w:val="22"/>
        </w:rPr>
        <w:t>. 1999;341(4):233-9.</w:t>
      </w:r>
    </w:p>
  </w:endnote>
  <w:endnote w:id="43">
    <w:p w14:paraId="18660891" w14:textId="7E1AB76D" w:rsidR="00D6490C" w:rsidRPr="00026343" w:rsidRDefault="00D6490C" w:rsidP="008D4655">
      <w:pPr>
        <w:keepLines/>
        <w:rPr>
          <w:rFonts w:eastAsia="Times New Roman" w:cs="Times New Roman"/>
          <w:color w:val="auto"/>
          <w:sz w:val="22"/>
          <w:szCs w:val="22"/>
        </w:rPr>
      </w:pPr>
      <w:r w:rsidRPr="00026343">
        <w:rPr>
          <w:rStyle w:val="EndnoteReference"/>
          <w:rFonts w:cs="Arial"/>
          <w:sz w:val="22"/>
          <w:szCs w:val="22"/>
        </w:rPr>
        <w:endnoteRef/>
      </w:r>
      <w:r w:rsidRPr="00026343">
        <w:rPr>
          <w:rFonts w:cs="Arial"/>
          <w:sz w:val="22"/>
          <w:szCs w:val="22"/>
        </w:rPr>
        <w:t xml:space="preserve"> </w:t>
      </w:r>
      <w:r w:rsidRPr="00026343">
        <w:rPr>
          <w:rFonts w:eastAsia="Times New Roman" w:cs="Times New Roman"/>
          <w:color w:val="auto"/>
          <w:sz w:val="22"/>
          <w:szCs w:val="22"/>
        </w:rPr>
        <w:t xml:space="preserve">European Centre for Disease Prevention and Control. </w:t>
      </w:r>
      <w:proofErr w:type="spellStart"/>
      <w:r w:rsidRPr="00AB6817">
        <w:rPr>
          <w:color w:val="auto"/>
          <w:sz w:val="22"/>
          <w:lang w:val="fr-CA"/>
        </w:rPr>
        <w:t>Antimicrobial</w:t>
      </w:r>
      <w:proofErr w:type="spellEnd"/>
      <w:r w:rsidRPr="00AB6817">
        <w:rPr>
          <w:color w:val="auto"/>
          <w:sz w:val="22"/>
          <w:lang w:val="fr-CA"/>
        </w:rPr>
        <w:t xml:space="preserve"> </w:t>
      </w:r>
      <w:proofErr w:type="spellStart"/>
      <w:r w:rsidRPr="00AB6817">
        <w:rPr>
          <w:color w:val="auto"/>
          <w:sz w:val="22"/>
          <w:lang w:val="fr-CA"/>
        </w:rPr>
        <w:t>resistance</w:t>
      </w:r>
      <w:proofErr w:type="spellEnd"/>
      <w:r w:rsidRPr="00AB6817">
        <w:rPr>
          <w:color w:val="auto"/>
          <w:sz w:val="22"/>
          <w:lang w:val="fr-CA"/>
        </w:rPr>
        <w:t xml:space="preserve"> surveillance in Europe 2013. </w:t>
      </w:r>
      <w:r w:rsidRPr="00026343">
        <w:rPr>
          <w:rFonts w:eastAsia="Times New Roman" w:cs="Times New Roman"/>
          <w:color w:val="auto"/>
          <w:sz w:val="22"/>
          <w:szCs w:val="22"/>
        </w:rPr>
        <w:t>Annual Report of the European Antimicrobial Resistance Surveillance Network (EARS-Net). Stockholm: ECDC; 2014.</w:t>
      </w:r>
    </w:p>
  </w:endnote>
  <w:endnote w:id="44">
    <w:p w14:paraId="71075BDF" w14:textId="2F8B48B9" w:rsidR="00D6490C" w:rsidRPr="00026343" w:rsidRDefault="00D6490C" w:rsidP="008D4655">
      <w:pPr>
        <w:keepLines/>
        <w:rPr>
          <w:rFonts w:eastAsia="Times New Roman" w:cs="Arial"/>
          <w:color w:val="auto"/>
          <w:sz w:val="22"/>
          <w:szCs w:val="22"/>
        </w:rPr>
      </w:pPr>
      <w:r w:rsidRPr="00026343">
        <w:rPr>
          <w:rStyle w:val="EndnoteReference"/>
          <w:rFonts w:cs="Arial"/>
          <w:sz w:val="22"/>
          <w:szCs w:val="22"/>
        </w:rPr>
        <w:endnoteRef/>
      </w:r>
      <w:r w:rsidRPr="00026343">
        <w:rPr>
          <w:rFonts w:cs="Arial"/>
          <w:sz w:val="22"/>
          <w:szCs w:val="22"/>
        </w:rPr>
        <w:t xml:space="preserve"> </w:t>
      </w:r>
      <w:r w:rsidRPr="00026343">
        <w:rPr>
          <w:rFonts w:eastAsia="Times New Roman" w:cs="Arial"/>
          <w:color w:val="auto"/>
          <w:sz w:val="22"/>
          <w:szCs w:val="22"/>
        </w:rPr>
        <w:t xml:space="preserve">Sievert, Dawn M, </w:t>
      </w:r>
      <w:r w:rsidRPr="00026343">
        <w:rPr>
          <w:rFonts w:eastAsia="Times New Roman" w:cs="Arial"/>
          <w:i/>
          <w:color w:val="auto"/>
          <w:sz w:val="22"/>
          <w:szCs w:val="22"/>
        </w:rPr>
        <w:t>et al.</w:t>
      </w:r>
      <w:r w:rsidRPr="00026343">
        <w:rPr>
          <w:rFonts w:eastAsia="Times New Roman" w:cs="Arial"/>
          <w:color w:val="auto"/>
          <w:sz w:val="22"/>
          <w:szCs w:val="22"/>
        </w:rPr>
        <w:t xml:space="preserve"> Antimicrobial-Resistant Pathogens Associated with Healthcare-Associated Infections Summary of Data Reported to the National Healthcare Safety Network at the Centers for Disease Control and Prevention, 2009–2010. </w:t>
      </w:r>
      <w:r w:rsidRPr="00026343">
        <w:rPr>
          <w:rFonts w:eastAsia="Times New Roman" w:cs="Arial"/>
          <w:i/>
          <w:iCs/>
          <w:color w:val="auto"/>
          <w:sz w:val="22"/>
          <w:szCs w:val="22"/>
        </w:rPr>
        <w:t>Infection Control; Hospital Epidemiology</w:t>
      </w:r>
      <w:r w:rsidRPr="00026343">
        <w:rPr>
          <w:rFonts w:eastAsia="Times New Roman" w:cs="Arial"/>
          <w:color w:val="auto"/>
          <w:sz w:val="22"/>
          <w:szCs w:val="22"/>
        </w:rPr>
        <w:t xml:space="preserve"> 2013;34(1).</w:t>
      </w:r>
    </w:p>
  </w:endnote>
  <w:endnote w:id="45">
    <w:p w14:paraId="1732975F" w14:textId="1CD7666C" w:rsidR="00D6490C" w:rsidRPr="00026343" w:rsidRDefault="00D6490C" w:rsidP="008D4655">
      <w:pPr>
        <w:pStyle w:val="EndnoteText"/>
        <w:keepLines/>
        <w:rPr>
          <w:sz w:val="22"/>
          <w:szCs w:val="22"/>
          <w:lang w:val="en-CA"/>
        </w:rPr>
      </w:pPr>
      <w:r w:rsidRPr="00026343">
        <w:rPr>
          <w:rStyle w:val="EndnoteReference"/>
          <w:sz w:val="22"/>
          <w:szCs w:val="22"/>
        </w:rPr>
        <w:endnoteRef/>
      </w:r>
      <w:r w:rsidRPr="00026343">
        <w:rPr>
          <w:sz w:val="22"/>
          <w:szCs w:val="22"/>
        </w:rPr>
        <w:t xml:space="preserve"> </w:t>
      </w:r>
      <w:r w:rsidRPr="00026343">
        <w:rPr>
          <w:noProof/>
          <w:sz w:val="22"/>
          <w:szCs w:val="22"/>
        </w:rPr>
        <w:t xml:space="preserve">Cosgrove SE, Qi Y, Kaye KS, Harbarth S, Karchmer AW, and Y Carmeli. The impact of methicillin resistance in Staphylococcus aureus bacteremia on patient outcomes: mortality, length of stay, and hospital charges. </w:t>
      </w:r>
      <w:r w:rsidRPr="00026343">
        <w:rPr>
          <w:i/>
          <w:noProof/>
          <w:sz w:val="22"/>
          <w:szCs w:val="22"/>
        </w:rPr>
        <w:t>Infect Control Hosp Epidemiol.</w:t>
      </w:r>
      <w:r w:rsidRPr="00026343">
        <w:rPr>
          <w:noProof/>
          <w:sz w:val="22"/>
          <w:szCs w:val="22"/>
        </w:rPr>
        <w:t xml:space="preserve"> 2005;26(2):166-74.</w:t>
      </w:r>
    </w:p>
  </w:endnote>
  <w:endnote w:id="46">
    <w:p w14:paraId="57F88F39" w14:textId="2E51266F" w:rsidR="00D6490C" w:rsidRPr="00026343" w:rsidRDefault="00D6490C" w:rsidP="008D4655">
      <w:pPr>
        <w:pStyle w:val="EndnoteText"/>
        <w:keepLines/>
        <w:rPr>
          <w:rFonts w:cs="Arial"/>
          <w:sz w:val="22"/>
          <w:szCs w:val="22"/>
          <w:lang w:val="en-CA"/>
        </w:rPr>
      </w:pPr>
      <w:r w:rsidRPr="00026343">
        <w:rPr>
          <w:rStyle w:val="EndnoteReference"/>
          <w:rFonts w:cs="Arial"/>
          <w:sz w:val="22"/>
          <w:szCs w:val="22"/>
        </w:rPr>
        <w:endnoteRef/>
      </w:r>
      <w:r w:rsidRPr="00026343">
        <w:rPr>
          <w:rFonts w:cs="Arial"/>
          <w:sz w:val="22"/>
          <w:szCs w:val="22"/>
        </w:rPr>
        <w:t xml:space="preserve"> </w:t>
      </w:r>
      <w:r w:rsidRPr="00026343">
        <w:rPr>
          <w:rFonts w:eastAsiaTheme="minorHAnsi" w:cs="Arial"/>
          <w:sz w:val="22"/>
          <w:szCs w:val="22"/>
        </w:rPr>
        <w:t xml:space="preserve">VGH </w:t>
      </w:r>
      <w:proofErr w:type="spellStart"/>
      <w:r w:rsidRPr="00026343">
        <w:rPr>
          <w:rFonts w:eastAsiaTheme="minorHAnsi" w:cs="Arial"/>
          <w:color w:val="333333"/>
          <w:sz w:val="22"/>
          <w:szCs w:val="22"/>
        </w:rPr>
        <w:t>Twele</w:t>
      </w:r>
      <w:proofErr w:type="spellEnd"/>
      <w:r w:rsidRPr="00026343">
        <w:rPr>
          <w:rFonts w:eastAsiaTheme="minorHAnsi" w:cs="Arial"/>
          <w:color w:val="333333"/>
          <w:sz w:val="22"/>
          <w:szCs w:val="22"/>
        </w:rPr>
        <w:t xml:space="preserve">, </w:t>
      </w:r>
      <w:proofErr w:type="spellStart"/>
      <w:r w:rsidRPr="00026343">
        <w:rPr>
          <w:rFonts w:eastAsiaTheme="minorHAnsi" w:cs="Arial"/>
          <w:color w:val="333333"/>
          <w:sz w:val="22"/>
          <w:szCs w:val="22"/>
        </w:rPr>
        <w:t>Moyen</w:t>
      </w:r>
      <w:proofErr w:type="spellEnd"/>
      <w:r w:rsidRPr="00026343">
        <w:rPr>
          <w:rFonts w:eastAsiaTheme="minorHAnsi" w:cs="Arial"/>
          <w:color w:val="333333"/>
          <w:sz w:val="22"/>
          <w:szCs w:val="22"/>
        </w:rPr>
        <w:t xml:space="preserve"> LE, Zhang K., Dalton B, Church D, and J Conly. Methicillin-Resistant </w:t>
      </w:r>
      <w:r w:rsidRPr="00026343">
        <w:rPr>
          <w:rFonts w:eastAsiaTheme="minorHAnsi" w:cs="Arial"/>
          <w:i/>
          <w:color w:val="333333"/>
          <w:sz w:val="22"/>
          <w:szCs w:val="22"/>
        </w:rPr>
        <w:t xml:space="preserve">Staphylococcus </w:t>
      </w:r>
      <w:proofErr w:type="gramStart"/>
      <w:r w:rsidRPr="00026343">
        <w:rPr>
          <w:rFonts w:eastAsiaTheme="minorHAnsi" w:cs="Arial"/>
          <w:i/>
          <w:color w:val="333333"/>
          <w:sz w:val="22"/>
          <w:szCs w:val="22"/>
        </w:rPr>
        <w:t>aureus</w:t>
      </w:r>
      <w:proofErr w:type="gramEnd"/>
      <w:r w:rsidRPr="00026343">
        <w:rPr>
          <w:rFonts w:eastAsiaTheme="minorHAnsi" w:cs="Arial"/>
          <w:color w:val="333333"/>
          <w:sz w:val="22"/>
          <w:szCs w:val="22"/>
        </w:rPr>
        <w:t xml:space="preserve"> Endocarditis and de Novo Development of </w:t>
      </w:r>
      <w:proofErr w:type="spellStart"/>
      <w:r w:rsidRPr="00026343">
        <w:rPr>
          <w:rFonts w:eastAsiaTheme="minorHAnsi" w:cs="Arial"/>
          <w:color w:val="333333"/>
          <w:sz w:val="22"/>
          <w:szCs w:val="22"/>
        </w:rPr>
        <w:t>Daptomycin</w:t>
      </w:r>
      <w:proofErr w:type="spellEnd"/>
      <w:r w:rsidRPr="00026343">
        <w:rPr>
          <w:rFonts w:eastAsiaTheme="minorHAnsi" w:cs="Arial"/>
          <w:color w:val="333333"/>
          <w:sz w:val="22"/>
          <w:szCs w:val="22"/>
        </w:rPr>
        <w:t xml:space="preserve"> Resistance during Therapy. </w:t>
      </w:r>
      <w:r w:rsidRPr="00026343">
        <w:rPr>
          <w:rFonts w:eastAsiaTheme="minorHAnsi" w:cs="Arial"/>
          <w:i/>
          <w:sz w:val="22"/>
          <w:szCs w:val="22"/>
        </w:rPr>
        <w:t xml:space="preserve">Can J Infect Dis Med </w:t>
      </w:r>
      <w:proofErr w:type="spellStart"/>
      <w:r w:rsidRPr="00026343">
        <w:rPr>
          <w:rFonts w:eastAsiaTheme="minorHAnsi" w:cs="Arial"/>
          <w:i/>
          <w:sz w:val="22"/>
          <w:szCs w:val="22"/>
        </w:rPr>
        <w:t>Microbiol</w:t>
      </w:r>
      <w:proofErr w:type="spellEnd"/>
      <w:r w:rsidRPr="00026343">
        <w:rPr>
          <w:rFonts w:eastAsiaTheme="minorHAnsi" w:cs="Arial"/>
          <w:i/>
          <w:sz w:val="22"/>
          <w:szCs w:val="22"/>
        </w:rPr>
        <w:t xml:space="preserve">. </w:t>
      </w:r>
      <w:r w:rsidRPr="00026343">
        <w:rPr>
          <w:rFonts w:eastAsiaTheme="minorHAnsi" w:cs="Arial"/>
          <w:sz w:val="22"/>
          <w:szCs w:val="22"/>
        </w:rPr>
        <w:t>2010;21(2), 89-93.</w:t>
      </w:r>
    </w:p>
  </w:endnote>
  <w:endnote w:id="47">
    <w:p w14:paraId="7280DAAD" w14:textId="4E733AD0" w:rsidR="00D6490C" w:rsidRPr="00AB6817" w:rsidRDefault="00D6490C" w:rsidP="008D4655">
      <w:pPr>
        <w:keepLines/>
        <w:rPr>
          <w:sz w:val="22"/>
          <w:lang w:val="fr-CA"/>
        </w:rPr>
      </w:pPr>
      <w:r w:rsidRPr="00026343">
        <w:rPr>
          <w:rStyle w:val="EndnoteReference"/>
          <w:rFonts w:cs="Arial"/>
          <w:sz w:val="22"/>
          <w:szCs w:val="22"/>
        </w:rPr>
        <w:endnoteRef/>
      </w:r>
      <w:r w:rsidRPr="00026343">
        <w:rPr>
          <w:rFonts w:cs="Arial"/>
          <w:sz w:val="22"/>
          <w:szCs w:val="22"/>
        </w:rPr>
        <w:t xml:space="preserve"> </w:t>
      </w:r>
      <w:proofErr w:type="spellStart"/>
      <w:r w:rsidRPr="00026343">
        <w:rPr>
          <w:rFonts w:cs="Arial"/>
          <w:sz w:val="22"/>
          <w:szCs w:val="22"/>
          <w:lang w:val="en-CA"/>
        </w:rPr>
        <w:t>Theodoros</w:t>
      </w:r>
      <w:proofErr w:type="spellEnd"/>
      <w:r w:rsidRPr="00026343">
        <w:rPr>
          <w:rFonts w:cs="Arial"/>
          <w:sz w:val="22"/>
          <w:szCs w:val="22"/>
          <w:lang w:val="en-CA"/>
        </w:rPr>
        <w:t xml:space="preserve"> KT, and H Romney. </w:t>
      </w:r>
      <w:proofErr w:type="spellStart"/>
      <w:r w:rsidRPr="00026343">
        <w:rPr>
          <w:rFonts w:cs="Arial"/>
          <w:sz w:val="22"/>
          <w:szCs w:val="22"/>
          <w:lang w:val="en-CA"/>
        </w:rPr>
        <w:t>Daptomycin</w:t>
      </w:r>
      <w:proofErr w:type="spellEnd"/>
      <w:r w:rsidRPr="00026343">
        <w:rPr>
          <w:rFonts w:cs="Arial"/>
          <w:sz w:val="22"/>
          <w:szCs w:val="22"/>
          <w:lang w:val="en-CA"/>
        </w:rPr>
        <w:t xml:space="preserve"> </w:t>
      </w:r>
      <w:proofErr w:type="spellStart"/>
      <w:r w:rsidRPr="00026343">
        <w:rPr>
          <w:rFonts w:cs="Arial"/>
          <w:sz w:val="22"/>
          <w:szCs w:val="22"/>
          <w:lang w:val="en-CA"/>
        </w:rPr>
        <w:t>Nonsusceptible</w:t>
      </w:r>
      <w:proofErr w:type="spellEnd"/>
      <w:r w:rsidRPr="00026343">
        <w:rPr>
          <w:rFonts w:cs="Arial"/>
          <w:sz w:val="22"/>
          <w:szCs w:val="22"/>
          <w:lang w:val="en-CA"/>
        </w:rPr>
        <w:t xml:space="preserve"> </w:t>
      </w:r>
      <w:proofErr w:type="spellStart"/>
      <w:r w:rsidRPr="00026343">
        <w:rPr>
          <w:rFonts w:cs="Arial"/>
          <w:sz w:val="22"/>
          <w:szCs w:val="22"/>
          <w:lang w:val="en-CA"/>
        </w:rPr>
        <w:t>Enterocci</w:t>
      </w:r>
      <w:proofErr w:type="spellEnd"/>
      <w:r w:rsidRPr="00026343">
        <w:rPr>
          <w:rFonts w:cs="Arial"/>
          <w:sz w:val="22"/>
          <w:szCs w:val="22"/>
          <w:lang w:val="en-CA"/>
        </w:rPr>
        <w:t xml:space="preserve">: An Emerging Challenge for Clinicians. </w:t>
      </w:r>
      <w:r w:rsidRPr="00AB6817">
        <w:rPr>
          <w:i/>
          <w:sz w:val="22"/>
          <w:lang w:val="fr-CA"/>
        </w:rPr>
        <w:t xml:space="preserve">Clin Infect Dis. </w:t>
      </w:r>
      <w:r w:rsidRPr="00AB6817">
        <w:rPr>
          <w:sz w:val="22"/>
          <w:lang w:val="fr-CA"/>
        </w:rPr>
        <w:t>2011; 52(2): 228-234.</w:t>
      </w:r>
    </w:p>
  </w:endnote>
  <w:endnote w:id="48">
    <w:p w14:paraId="3996BF15" w14:textId="7A3C48A9" w:rsidR="00D6490C" w:rsidRPr="00026343" w:rsidRDefault="00D6490C" w:rsidP="008D4655">
      <w:pPr>
        <w:pStyle w:val="EndnoteText"/>
        <w:keepLines/>
        <w:rPr>
          <w:rFonts w:cs="Arial"/>
          <w:sz w:val="22"/>
          <w:szCs w:val="22"/>
          <w:lang w:val="en-CA"/>
        </w:rPr>
      </w:pPr>
      <w:r w:rsidRPr="00026343">
        <w:rPr>
          <w:rStyle w:val="EndnoteReference"/>
          <w:rFonts w:cs="Arial"/>
          <w:sz w:val="22"/>
          <w:szCs w:val="22"/>
        </w:rPr>
        <w:endnoteRef/>
      </w:r>
      <w:r w:rsidRPr="00AB6817">
        <w:rPr>
          <w:sz w:val="22"/>
          <w:lang w:val="fr-CA"/>
        </w:rPr>
        <w:t xml:space="preserve"> </w:t>
      </w:r>
      <w:proofErr w:type="spellStart"/>
      <w:r w:rsidRPr="00AB6817">
        <w:rPr>
          <w:sz w:val="22"/>
          <w:lang w:val="fr-CA"/>
        </w:rPr>
        <w:t>Lessa</w:t>
      </w:r>
      <w:proofErr w:type="spellEnd"/>
      <w:r w:rsidRPr="00AB6817">
        <w:rPr>
          <w:sz w:val="22"/>
          <w:lang w:val="fr-CA"/>
        </w:rPr>
        <w:t xml:space="preserve"> FC, Mu Y, Bamberg WM, </w:t>
      </w:r>
      <w:proofErr w:type="spellStart"/>
      <w:r w:rsidRPr="00AB6817">
        <w:rPr>
          <w:sz w:val="22"/>
          <w:lang w:val="fr-CA"/>
        </w:rPr>
        <w:t>Beldavs</w:t>
      </w:r>
      <w:proofErr w:type="spellEnd"/>
      <w:r w:rsidRPr="00AB6817">
        <w:rPr>
          <w:sz w:val="22"/>
          <w:lang w:val="fr-CA"/>
        </w:rPr>
        <w:t xml:space="preserve"> ZG, </w:t>
      </w:r>
      <w:proofErr w:type="spellStart"/>
      <w:r w:rsidRPr="00AB6817">
        <w:rPr>
          <w:sz w:val="22"/>
          <w:lang w:val="fr-CA"/>
        </w:rPr>
        <w:t>Dumyati</w:t>
      </w:r>
      <w:proofErr w:type="spellEnd"/>
      <w:r w:rsidRPr="00AB6817">
        <w:rPr>
          <w:sz w:val="22"/>
          <w:lang w:val="fr-CA"/>
        </w:rPr>
        <w:t xml:space="preserve"> GK, Dunn JR, </w:t>
      </w:r>
      <w:r w:rsidRPr="00AB6817">
        <w:rPr>
          <w:i/>
          <w:sz w:val="22"/>
          <w:lang w:val="fr-CA"/>
        </w:rPr>
        <w:t>et al</w:t>
      </w:r>
      <w:r w:rsidRPr="00AB6817">
        <w:rPr>
          <w:sz w:val="22"/>
          <w:lang w:val="fr-CA"/>
        </w:rPr>
        <w:t xml:space="preserve">. </w:t>
      </w:r>
      <w:r w:rsidRPr="00026343">
        <w:rPr>
          <w:rFonts w:cs="Arial"/>
          <w:sz w:val="22"/>
          <w:szCs w:val="22"/>
        </w:rPr>
        <w:t xml:space="preserve">Burden of </w:t>
      </w:r>
      <w:r w:rsidRPr="00026343">
        <w:rPr>
          <w:rFonts w:cs="Arial"/>
          <w:i/>
          <w:sz w:val="22"/>
          <w:szCs w:val="22"/>
        </w:rPr>
        <w:t>Clostridium difficile</w:t>
      </w:r>
      <w:r w:rsidRPr="00026343">
        <w:rPr>
          <w:rFonts w:cs="Arial"/>
          <w:sz w:val="22"/>
          <w:szCs w:val="22"/>
        </w:rPr>
        <w:t xml:space="preserve"> infection in the United States. </w:t>
      </w:r>
      <w:r w:rsidRPr="00026343">
        <w:rPr>
          <w:rFonts w:cs="Arial"/>
          <w:i/>
          <w:sz w:val="22"/>
          <w:szCs w:val="22"/>
        </w:rPr>
        <w:t xml:space="preserve">N </w:t>
      </w:r>
      <w:proofErr w:type="spellStart"/>
      <w:r w:rsidRPr="00026343">
        <w:rPr>
          <w:rFonts w:cs="Arial"/>
          <w:i/>
          <w:sz w:val="22"/>
          <w:szCs w:val="22"/>
        </w:rPr>
        <w:t>Engl</w:t>
      </w:r>
      <w:proofErr w:type="spellEnd"/>
      <w:r w:rsidRPr="00026343">
        <w:rPr>
          <w:rFonts w:cs="Arial"/>
          <w:i/>
          <w:sz w:val="22"/>
          <w:szCs w:val="22"/>
        </w:rPr>
        <w:t xml:space="preserve"> J Med</w:t>
      </w:r>
      <w:r w:rsidRPr="00026343">
        <w:rPr>
          <w:rFonts w:cs="Arial"/>
          <w:sz w:val="22"/>
          <w:szCs w:val="22"/>
        </w:rPr>
        <w:t>. 2015;372(9):825-34.</w:t>
      </w:r>
    </w:p>
  </w:endnote>
  <w:endnote w:id="49">
    <w:p w14:paraId="38120A10" w14:textId="6D34A81F" w:rsidR="00D6490C" w:rsidRPr="00AB6817" w:rsidRDefault="00D6490C" w:rsidP="008D4655">
      <w:pPr>
        <w:pStyle w:val="EndnoteText"/>
        <w:keepLines/>
        <w:rPr>
          <w:sz w:val="22"/>
          <w:lang w:val="es-AR"/>
        </w:rPr>
      </w:pPr>
      <w:r w:rsidRPr="00026343">
        <w:rPr>
          <w:rStyle w:val="EndnoteReference"/>
          <w:rFonts w:cs="Arial"/>
          <w:sz w:val="22"/>
          <w:szCs w:val="22"/>
        </w:rPr>
        <w:endnoteRef/>
      </w:r>
      <w:r w:rsidRPr="00AB6817">
        <w:rPr>
          <w:sz w:val="22"/>
          <w:lang w:val="fr-CA"/>
        </w:rPr>
        <w:t xml:space="preserve"> </w:t>
      </w:r>
      <w:proofErr w:type="spellStart"/>
      <w:r w:rsidRPr="00AB6817">
        <w:rPr>
          <w:sz w:val="22"/>
          <w:lang w:val="fr-CA"/>
        </w:rPr>
        <w:t>Loo</w:t>
      </w:r>
      <w:proofErr w:type="spellEnd"/>
      <w:r w:rsidRPr="00AB6817">
        <w:rPr>
          <w:sz w:val="22"/>
          <w:lang w:val="fr-CA"/>
        </w:rPr>
        <w:t xml:space="preserve"> VG, Poirier L, Miller MA, </w:t>
      </w:r>
      <w:proofErr w:type="spellStart"/>
      <w:r w:rsidRPr="00AB6817">
        <w:rPr>
          <w:sz w:val="22"/>
          <w:lang w:val="fr-CA"/>
        </w:rPr>
        <w:t>Oughton</w:t>
      </w:r>
      <w:proofErr w:type="spellEnd"/>
      <w:r w:rsidRPr="00AB6817">
        <w:rPr>
          <w:sz w:val="22"/>
          <w:lang w:val="fr-CA"/>
        </w:rPr>
        <w:t xml:space="preserve"> M, </w:t>
      </w:r>
      <w:proofErr w:type="spellStart"/>
      <w:r w:rsidRPr="00AB6817">
        <w:rPr>
          <w:sz w:val="22"/>
          <w:lang w:val="fr-CA"/>
        </w:rPr>
        <w:t>Libman</w:t>
      </w:r>
      <w:proofErr w:type="spellEnd"/>
      <w:r w:rsidRPr="00AB6817">
        <w:rPr>
          <w:sz w:val="22"/>
          <w:lang w:val="fr-CA"/>
        </w:rPr>
        <w:t xml:space="preserve"> MD, Michaud S, </w:t>
      </w:r>
      <w:r w:rsidRPr="00AB6817">
        <w:rPr>
          <w:i/>
          <w:sz w:val="22"/>
          <w:lang w:val="fr-CA"/>
        </w:rPr>
        <w:t>et al</w:t>
      </w:r>
      <w:r w:rsidRPr="00AB6817">
        <w:rPr>
          <w:sz w:val="22"/>
          <w:lang w:val="fr-CA"/>
        </w:rPr>
        <w:t xml:space="preserve">. </w:t>
      </w:r>
      <w:r w:rsidRPr="00026343">
        <w:rPr>
          <w:rFonts w:cs="Arial"/>
          <w:sz w:val="22"/>
          <w:szCs w:val="22"/>
        </w:rPr>
        <w:t xml:space="preserve">A predominantly clonal multi-institutional outbreak of </w:t>
      </w:r>
      <w:r w:rsidRPr="00026343">
        <w:rPr>
          <w:rFonts w:cs="Arial"/>
          <w:i/>
          <w:sz w:val="22"/>
          <w:szCs w:val="22"/>
        </w:rPr>
        <w:t>Clostridium difficile</w:t>
      </w:r>
      <w:r w:rsidRPr="00026343">
        <w:rPr>
          <w:rFonts w:cs="Arial"/>
          <w:sz w:val="22"/>
          <w:szCs w:val="22"/>
        </w:rPr>
        <w:t xml:space="preserve">-associated diarrhea with high morbidity and mortality. </w:t>
      </w:r>
      <w:r w:rsidRPr="00AB6817">
        <w:rPr>
          <w:i/>
          <w:sz w:val="22"/>
          <w:lang w:val="es-AR"/>
        </w:rPr>
        <w:t>N Engl J Med</w:t>
      </w:r>
      <w:r w:rsidRPr="00AB6817">
        <w:rPr>
          <w:sz w:val="22"/>
          <w:lang w:val="es-AR"/>
        </w:rPr>
        <w:t>. 2005;353(23):2442-9.</w:t>
      </w:r>
    </w:p>
  </w:endnote>
  <w:endnote w:id="50">
    <w:p w14:paraId="15157D9F" w14:textId="7FF4AEF1" w:rsidR="00D6490C" w:rsidRPr="00026343" w:rsidRDefault="00D6490C" w:rsidP="008D4655">
      <w:pPr>
        <w:keepLines/>
        <w:rPr>
          <w:rFonts w:cs="Arial"/>
          <w:sz w:val="22"/>
          <w:szCs w:val="22"/>
        </w:rPr>
      </w:pPr>
      <w:r w:rsidRPr="00026343">
        <w:rPr>
          <w:rStyle w:val="EndnoteReference"/>
          <w:rFonts w:cs="Arial"/>
          <w:sz w:val="22"/>
          <w:szCs w:val="22"/>
        </w:rPr>
        <w:endnoteRef/>
      </w:r>
      <w:r w:rsidRPr="00AB6817">
        <w:rPr>
          <w:sz w:val="22"/>
          <w:lang w:val="es-AR"/>
        </w:rPr>
        <w:t xml:space="preserve"> </w:t>
      </w:r>
      <w:r w:rsidRPr="00AB6817">
        <w:rPr>
          <w:sz w:val="22"/>
          <w:lang w:val="es-AR"/>
        </w:rPr>
        <w:t xml:space="preserve">Zimlichman E, Henderson D, Tamir O, Franz C, Song P, Yamin CK, </w:t>
      </w:r>
      <w:r w:rsidRPr="00AB6817">
        <w:rPr>
          <w:i/>
          <w:sz w:val="22"/>
          <w:lang w:val="es-AR"/>
        </w:rPr>
        <w:t>et al</w:t>
      </w:r>
      <w:r w:rsidRPr="00AB6817">
        <w:rPr>
          <w:sz w:val="22"/>
          <w:lang w:val="es-AR"/>
        </w:rPr>
        <w:t xml:space="preserve">. </w:t>
      </w:r>
      <w:r w:rsidRPr="00026343">
        <w:rPr>
          <w:rFonts w:cs="Arial"/>
          <w:sz w:val="22"/>
          <w:szCs w:val="22"/>
        </w:rPr>
        <w:t xml:space="preserve">Health care-associated infections: a meta-analysis of costs and financial impact on the US health care system. </w:t>
      </w:r>
      <w:r w:rsidRPr="00026343">
        <w:rPr>
          <w:rFonts w:cs="Arial"/>
          <w:i/>
          <w:sz w:val="22"/>
          <w:szCs w:val="22"/>
        </w:rPr>
        <w:t>JAMA Intern Med</w:t>
      </w:r>
      <w:r w:rsidRPr="00026343">
        <w:rPr>
          <w:rFonts w:cs="Arial"/>
          <w:sz w:val="22"/>
          <w:szCs w:val="22"/>
        </w:rPr>
        <w:t>. 2013;173(22):2039-46.</w:t>
      </w:r>
    </w:p>
  </w:endnote>
  <w:endnote w:id="51">
    <w:p w14:paraId="598FC9FD" w14:textId="1B8BA648" w:rsidR="00D6490C" w:rsidRPr="00026343" w:rsidRDefault="00D6490C" w:rsidP="008D4655">
      <w:pPr>
        <w:keepLines/>
        <w:rPr>
          <w:rFonts w:cs="Arial"/>
          <w:sz w:val="22"/>
          <w:szCs w:val="22"/>
        </w:rPr>
      </w:pPr>
      <w:r w:rsidRPr="00026343">
        <w:rPr>
          <w:rStyle w:val="EndnoteReference"/>
          <w:rFonts w:cs="Arial"/>
          <w:sz w:val="22"/>
          <w:szCs w:val="22"/>
        </w:rPr>
        <w:endnoteRef/>
      </w:r>
      <w:r w:rsidRPr="00026343">
        <w:rPr>
          <w:rFonts w:cs="Arial"/>
          <w:sz w:val="22"/>
          <w:szCs w:val="22"/>
        </w:rPr>
        <w:t xml:space="preserve"> </w:t>
      </w:r>
      <w:proofErr w:type="spellStart"/>
      <w:r w:rsidRPr="00026343">
        <w:rPr>
          <w:rFonts w:cs="Arial"/>
          <w:sz w:val="22"/>
          <w:szCs w:val="22"/>
        </w:rPr>
        <w:t>Feazel</w:t>
      </w:r>
      <w:proofErr w:type="spellEnd"/>
      <w:r w:rsidRPr="00026343">
        <w:rPr>
          <w:rFonts w:cs="Arial"/>
          <w:sz w:val="22"/>
          <w:szCs w:val="22"/>
        </w:rPr>
        <w:t xml:space="preserve"> LM, Malhotra A, </w:t>
      </w:r>
      <w:proofErr w:type="spellStart"/>
      <w:r w:rsidRPr="00026343">
        <w:rPr>
          <w:rFonts w:cs="Arial"/>
          <w:sz w:val="22"/>
          <w:szCs w:val="22"/>
        </w:rPr>
        <w:t>Perencevich</w:t>
      </w:r>
      <w:proofErr w:type="spellEnd"/>
      <w:r w:rsidRPr="00026343">
        <w:rPr>
          <w:rFonts w:cs="Arial"/>
          <w:sz w:val="22"/>
          <w:szCs w:val="22"/>
        </w:rPr>
        <w:t xml:space="preserve"> EN, </w:t>
      </w:r>
      <w:proofErr w:type="spellStart"/>
      <w:r w:rsidRPr="00026343">
        <w:rPr>
          <w:rFonts w:cs="Arial"/>
          <w:sz w:val="22"/>
          <w:szCs w:val="22"/>
        </w:rPr>
        <w:t>Kaboli</w:t>
      </w:r>
      <w:proofErr w:type="spellEnd"/>
      <w:r w:rsidRPr="00026343">
        <w:rPr>
          <w:rFonts w:cs="Arial"/>
          <w:sz w:val="22"/>
          <w:szCs w:val="22"/>
        </w:rPr>
        <w:t xml:space="preserve"> P, </w:t>
      </w:r>
      <w:proofErr w:type="spellStart"/>
      <w:r w:rsidRPr="00026343">
        <w:rPr>
          <w:rFonts w:cs="Arial"/>
          <w:sz w:val="22"/>
          <w:szCs w:val="22"/>
        </w:rPr>
        <w:t>Diekema</w:t>
      </w:r>
      <w:proofErr w:type="spellEnd"/>
      <w:r w:rsidRPr="00026343">
        <w:rPr>
          <w:rFonts w:cs="Arial"/>
          <w:sz w:val="22"/>
          <w:szCs w:val="22"/>
        </w:rPr>
        <w:t xml:space="preserve"> DJ, and ML </w:t>
      </w:r>
      <w:proofErr w:type="spellStart"/>
      <w:r w:rsidRPr="00026343">
        <w:rPr>
          <w:rFonts w:cs="Arial"/>
          <w:sz w:val="22"/>
          <w:szCs w:val="22"/>
        </w:rPr>
        <w:t>Schweizer</w:t>
      </w:r>
      <w:proofErr w:type="spellEnd"/>
      <w:r w:rsidRPr="00026343">
        <w:rPr>
          <w:rFonts w:cs="Arial"/>
          <w:sz w:val="22"/>
          <w:szCs w:val="22"/>
        </w:rPr>
        <w:t xml:space="preserve">. Effect of antibiotic stewardship </w:t>
      </w:r>
      <w:proofErr w:type="spellStart"/>
      <w:r w:rsidRPr="00026343">
        <w:rPr>
          <w:rFonts w:cs="Arial"/>
          <w:sz w:val="22"/>
          <w:szCs w:val="22"/>
        </w:rPr>
        <w:t>programmes</w:t>
      </w:r>
      <w:proofErr w:type="spellEnd"/>
      <w:r w:rsidRPr="00026343">
        <w:rPr>
          <w:rFonts w:cs="Arial"/>
          <w:sz w:val="22"/>
          <w:szCs w:val="22"/>
        </w:rPr>
        <w:t xml:space="preserve"> on </w:t>
      </w:r>
      <w:r w:rsidRPr="00026343">
        <w:rPr>
          <w:rFonts w:cs="Arial"/>
          <w:i/>
          <w:sz w:val="22"/>
          <w:szCs w:val="22"/>
        </w:rPr>
        <w:t>Clostridium difficile</w:t>
      </w:r>
      <w:r w:rsidRPr="00026343">
        <w:rPr>
          <w:rFonts w:cs="Arial"/>
          <w:sz w:val="22"/>
          <w:szCs w:val="22"/>
        </w:rPr>
        <w:t xml:space="preserve"> incidence: a systematic review and meta-analysis</w:t>
      </w:r>
      <w:r w:rsidRPr="00026343">
        <w:rPr>
          <w:rFonts w:cs="Arial"/>
          <w:i/>
          <w:sz w:val="22"/>
          <w:szCs w:val="22"/>
        </w:rPr>
        <w:t xml:space="preserve">. J </w:t>
      </w:r>
      <w:proofErr w:type="spellStart"/>
      <w:r w:rsidRPr="00026343">
        <w:rPr>
          <w:rFonts w:cs="Arial"/>
          <w:i/>
          <w:sz w:val="22"/>
          <w:szCs w:val="22"/>
        </w:rPr>
        <w:t>Antimicrob</w:t>
      </w:r>
      <w:proofErr w:type="spellEnd"/>
      <w:r w:rsidRPr="00026343">
        <w:rPr>
          <w:rFonts w:cs="Arial"/>
          <w:i/>
          <w:sz w:val="22"/>
          <w:szCs w:val="22"/>
        </w:rPr>
        <w:t xml:space="preserve"> </w:t>
      </w:r>
      <w:proofErr w:type="spellStart"/>
      <w:r w:rsidRPr="00026343">
        <w:rPr>
          <w:rFonts w:cs="Arial"/>
          <w:i/>
          <w:sz w:val="22"/>
          <w:szCs w:val="22"/>
        </w:rPr>
        <w:t>Chemother</w:t>
      </w:r>
      <w:proofErr w:type="spellEnd"/>
      <w:r w:rsidRPr="00026343">
        <w:rPr>
          <w:rFonts w:cs="Arial"/>
          <w:i/>
          <w:sz w:val="22"/>
          <w:szCs w:val="22"/>
        </w:rPr>
        <w:t>.</w:t>
      </w:r>
      <w:r w:rsidRPr="00026343">
        <w:rPr>
          <w:rFonts w:cs="Arial"/>
          <w:sz w:val="22"/>
          <w:szCs w:val="22"/>
        </w:rPr>
        <w:t xml:space="preserve"> 2014;69(7):1748-54.</w:t>
      </w:r>
    </w:p>
  </w:endnote>
  <w:endnote w:id="52">
    <w:p w14:paraId="673FBB44" w14:textId="05B9D93C" w:rsidR="00D6490C" w:rsidRPr="00026343" w:rsidRDefault="00D6490C" w:rsidP="008D4655">
      <w:pPr>
        <w:keepLines/>
        <w:rPr>
          <w:rFonts w:cs="Arial"/>
          <w:sz w:val="22"/>
          <w:szCs w:val="22"/>
        </w:rPr>
      </w:pPr>
      <w:r w:rsidRPr="00026343">
        <w:rPr>
          <w:rStyle w:val="EndnoteReference"/>
          <w:rFonts w:cs="Arial"/>
          <w:sz w:val="22"/>
          <w:szCs w:val="22"/>
        </w:rPr>
        <w:endnoteRef/>
      </w:r>
      <w:r w:rsidRPr="00026343">
        <w:rPr>
          <w:rFonts w:cs="Arial"/>
          <w:sz w:val="22"/>
          <w:szCs w:val="22"/>
        </w:rPr>
        <w:t xml:space="preserve"> </w:t>
      </w:r>
      <w:proofErr w:type="spellStart"/>
      <w:r w:rsidRPr="00026343">
        <w:rPr>
          <w:rFonts w:cs="Arial"/>
          <w:sz w:val="22"/>
          <w:szCs w:val="22"/>
        </w:rPr>
        <w:t>Slimings</w:t>
      </w:r>
      <w:proofErr w:type="spellEnd"/>
      <w:r w:rsidRPr="00026343">
        <w:rPr>
          <w:rFonts w:cs="Arial"/>
          <w:sz w:val="22"/>
          <w:szCs w:val="22"/>
        </w:rPr>
        <w:t xml:space="preserve"> C, and TV Riley. Antibiotics and hospital-acquired </w:t>
      </w:r>
      <w:r w:rsidRPr="00026343">
        <w:rPr>
          <w:rFonts w:cs="Arial"/>
          <w:i/>
          <w:sz w:val="22"/>
          <w:szCs w:val="22"/>
        </w:rPr>
        <w:t>Clostridium difficile</w:t>
      </w:r>
      <w:r w:rsidRPr="00026343">
        <w:rPr>
          <w:rFonts w:cs="Arial"/>
          <w:sz w:val="22"/>
          <w:szCs w:val="22"/>
        </w:rPr>
        <w:t xml:space="preserve"> infection: update of systematic review and meta-analysis. </w:t>
      </w:r>
      <w:r w:rsidRPr="00026343">
        <w:rPr>
          <w:rFonts w:cs="Arial"/>
          <w:i/>
          <w:sz w:val="22"/>
          <w:szCs w:val="22"/>
        </w:rPr>
        <w:t xml:space="preserve">J </w:t>
      </w:r>
      <w:proofErr w:type="spellStart"/>
      <w:r w:rsidRPr="00026343">
        <w:rPr>
          <w:rFonts w:cs="Arial"/>
          <w:i/>
          <w:sz w:val="22"/>
          <w:szCs w:val="22"/>
        </w:rPr>
        <w:t>Antimicrob</w:t>
      </w:r>
      <w:proofErr w:type="spellEnd"/>
      <w:r w:rsidRPr="00026343">
        <w:rPr>
          <w:rFonts w:cs="Arial"/>
          <w:i/>
          <w:sz w:val="22"/>
          <w:szCs w:val="22"/>
        </w:rPr>
        <w:t xml:space="preserve"> </w:t>
      </w:r>
      <w:proofErr w:type="spellStart"/>
      <w:r w:rsidRPr="00026343">
        <w:rPr>
          <w:rFonts w:cs="Arial"/>
          <w:i/>
          <w:sz w:val="22"/>
          <w:szCs w:val="22"/>
        </w:rPr>
        <w:t>Chemother</w:t>
      </w:r>
      <w:proofErr w:type="spellEnd"/>
      <w:r w:rsidRPr="00026343">
        <w:rPr>
          <w:rFonts w:cs="Arial"/>
          <w:i/>
          <w:sz w:val="22"/>
          <w:szCs w:val="22"/>
        </w:rPr>
        <w:t>.</w:t>
      </w:r>
      <w:r w:rsidRPr="00026343">
        <w:rPr>
          <w:rFonts w:cs="Arial"/>
          <w:sz w:val="22"/>
          <w:szCs w:val="22"/>
        </w:rPr>
        <w:t xml:space="preserve"> 2014;69(4):881-91.</w:t>
      </w:r>
    </w:p>
  </w:endnote>
  <w:endnote w:id="53">
    <w:p w14:paraId="168E71E4" w14:textId="1D832D15" w:rsidR="00D6490C" w:rsidRPr="00026343" w:rsidRDefault="00D6490C" w:rsidP="009C29D5">
      <w:pPr>
        <w:rPr>
          <w:rFonts w:cs="Arial"/>
          <w:sz w:val="22"/>
          <w:szCs w:val="22"/>
        </w:rPr>
      </w:pPr>
      <w:r w:rsidRPr="00026343">
        <w:rPr>
          <w:rStyle w:val="EndnoteReference"/>
          <w:rFonts w:cs="Arial"/>
          <w:sz w:val="22"/>
          <w:szCs w:val="22"/>
        </w:rPr>
        <w:endnoteRef/>
      </w:r>
      <w:r w:rsidRPr="00026343">
        <w:rPr>
          <w:rFonts w:cs="Arial"/>
          <w:sz w:val="22"/>
          <w:szCs w:val="22"/>
        </w:rPr>
        <w:t xml:space="preserve"> He M, </w:t>
      </w:r>
      <w:proofErr w:type="spellStart"/>
      <w:r w:rsidRPr="00026343">
        <w:rPr>
          <w:rFonts w:cs="Arial"/>
          <w:sz w:val="22"/>
          <w:szCs w:val="22"/>
        </w:rPr>
        <w:t>Miyajima</w:t>
      </w:r>
      <w:proofErr w:type="spellEnd"/>
      <w:r w:rsidRPr="00026343">
        <w:rPr>
          <w:rFonts w:cs="Arial"/>
          <w:sz w:val="22"/>
          <w:szCs w:val="22"/>
        </w:rPr>
        <w:t xml:space="preserve"> F, Roberts P, Ellison L, Pickard DJ, Martin MJ, </w:t>
      </w:r>
      <w:r w:rsidRPr="00026343">
        <w:rPr>
          <w:rFonts w:cs="Arial"/>
          <w:i/>
          <w:sz w:val="22"/>
          <w:szCs w:val="22"/>
        </w:rPr>
        <w:t>et al.</w:t>
      </w:r>
      <w:r w:rsidRPr="00026343">
        <w:rPr>
          <w:rFonts w:cs="Arial"/>
          <w:sz w:val="22"/>
          <w:szCs w:val="22"/>
        </w:rPr>
        <w:t xml:space="preserve"> Emergence and global spread of epidemic healthcare-associated </w:t>
      </w:r>
      <w:r w:rsidRPr="00026343">
        <w:rPr>
          <w:rFonts w:cs="Arial"/>
          <w:i/>
          <w:sz w:val="22"/>
          <w:szCs w:val="22"/>
        </w:rPr>
        <w:t>Clostridium difficile</w:t>
      </w:r>
      <w:r w:rsidRPr="00026343">
        <w:rPr>
          <w:rFonts w:cs="Arial"/>
          <w:sz w:val="22"/>
          <w:szCs w:val="22"/>
        </w:rPr>
        <w:t xml:space="preserve">. </w:t>
      </w:r>
      <w:r w:rsidRPr="00026343">
        <w:rPr>
          <w:rFonts w:cs="Arial"/>
          <w:i/>
          <w:sz w:val="22"/>
          <w:szCs w:val="22"/>
        </w:rPr>
        <w:t>Nature genetics</w:t>
      </w:r>
      <w:r w:rsidRPr="00026343">
        <w:rPr>
          <w:rFonts w:cs="Arial"/>
          <w:sz w:val="22"/>
          <w:szCs w:val="22"/>
        </w:rPr>
        <w:t>. 2013;45(1):109-13.</w:t>
      </w:r>
    </w:p>
  </w:endnote>
  <w:endnote w:id="54">
    <w:p w14:paraId="34BE7F27" w14:textId="69EAA06A" w:rsidR="00D6490C" w:rsidRPr="00026343" w:rsidRDefault="00D6490C" w:rsidP="009C29D5">
      <w:pPr>
        <w:rPr>
          <w:rFonts w:cs="Arial"/>
          <w:sz w:val="22"/>
          <w:szCs w:val="22"/>
        </w:rPr>
      </w:pPr>
      <w:r w:rsidRPr="00026343">
        <w:rPr>
          <w:rStyle w:val="EndnoteReference"/>
          <w:rFonts w:cs="Arial"/>
          <w:sz w:val="22"/>
          <w:szCs w:val="22"/>
        </w:rPr>
        <w:endnoteRef/>
      </w:r>
      <w:r w:rsidRPr="00026343">
        <w:rPr>
          <w:rFonts w:cs="Arial"/>
          <w:sz w:val="22"/>
          <w:szCs w:val="22"/>
        </w:rPr>
        <w:t xml:space="preserve"> Owens RC, Jr., </w:t>
      </w:r>
      <w:proofErr w:type="spellStart"/>
      <w:r w:rsidRPr="00026343">
        <w:rPr>
          <w:rFonts w:cs="Arial"/>
          <w:sz w:val="22"/>
          <w:szCs w:val="22"/>
        </w:rPr>
        <w:t>Donskey</w:t>
      </w:r>
      <w:proofErr w:type="spellEnd"/>
      <w:r w:rsidRPr="00026343">
        <w:rPr>
          <w:rFonts w:cs="Arial"/>
          <w:sz w:val="22"/>
          <w:szCs w:val="22"/>
        </w:rPr>
        <w:t xml:space="preserve"> CJ, </w:t>
      </w:r>
      <w:proofErr w:type="spellStart"/>
      <w:r w:rsidRPr="00026343">
        <w:rPr>
          <w:rFonts w:cs="Arial"/>
          <w:sz w:val="22"/>
          <w:szCs w:val="22"/>
        </w:rPr>
        <w:t>Gaynes</w:t>
      </w:r>
      <w:proofErr w:type="spellEnd"/>
      <w:r w:rsidRPr="00026343">
        <w:rPr>
          <w:rFonts w:cs="Arial"/>
          <w:sz w:val="22"/>
          <w:szCs w:val="22"/>
        </w:rPr>
        <w:t xml:space="preserve"> RP, Loo VG, and CA Muto. Antimicrobial-associated risk factors for </w:t>
      </w:r>
      <w:r w:rsidRPr="00026343">
        <w:rPr>
          <w:rFonts w:cs="Arial"/>
          <w:i/>
          <w:sz w:val="22"/>
          <w:szCs w:val="22"/>
        </w:rPr>
        <w:t>Clostridium difficile</w:t>
      </w:r>
      <w:r w:rsidRPr="00026343">
        <w:rPr>
          <w:rFonts w:cs="Arial"/>
          <w:sz w:val="22"/>
          <w:szCs w:val="22"/>
        </w:rPr>
        <w:t xml:space="preserve"> infection. </w:t>
      </w:r>
      <w:proofErr w:type="spellStart"/>
      <w:r w:rsidRPr="00026343">
        <w:rPr>
          <w:rFonts w:cs="Arial"/>
          <w:i/>
          <w:sz w:val="22"/>
          <w:szCs w:val="22"/>
        </w:rPr>
        <w:t>Clin</w:t>
      </w:r>
      <w:proofErr w:type="spellEnd"/>
      <w:r w:rsidRPr="00026343">
        <w:rPr>
          <w:rFonts w:cs="Arial"/>
          <w:i/>
          <w:sz w:val="22"/>
          <w:szCs w:val="22"/>
        </w:rPr>
        <w:t xml:space="preserve"> Infect Dis.</w:t>
      </w:r>
      <w:r w:rsidRPr="00026343">
        <w:rPr>
          <w:rFonts w:cs="Arial"/>
          <w:sz w:val="22"/>
          <w:szCs w:val="22"/>
        </w:rPr>
        <w:t xml:space="preserve"> 2008;46 </w:t>
      </w:r>
      <w:proofErr w:type="spellStart"/>
      <w:r w:rsidRPr="00026343">
        <w:rPr>
          <w:rFonts w:cs="Arial"/>
          <w:sz w:val="22"/>
          <w:szCs w:val="22"/>
        </w:rPr>
        <w:t>Suppl</w:t>
      </w:r>
      <w:proofErr w:type="spellEnd"/>
      <w:r w:rsidRPr="00026343">
        <w:rPr>
          <w:rFonts w:cs="Arial"/>
          <w:sz w:val="22"/>
          <w:szCs w:val="22"/>
        </w:rPr>
        <w:t xml:space="preserve"> </w:t>
      </w:r>
      <w:proofErr w:type="gramStart"/>
      <w:r w:rsidRPr="00026343">
        <w:rPr>
          <w:rFonts w:cs="Arial"/>
          <w:sz w:val="22"/>
          <w:szCs w:val="22"/>
        </w:rPr>
        <w:t>1:S</w:t>
      </w:r>
      <w:proofErr w:type="gramEnd"/>
      <w:r w:rsidRPr="00026343">
        <w:rPr>
          <w:rFonts w:cs="Arial"/>
          <w:sz w:val="22"/>
          <w:szCs w:val="22"/>
        </w:rPr>
        <w:t>19-31.</w:t>
      </w:r>
    </w:p>
  </w:endnote>
  <w:endnote w:id="55">
    <w:p w14:paraId="3542E97E" w14:textId="28B0F932" w:rsidR="00D6490C" w:rsidRPr="00026343" w:rsidRDefault="00D6490C" w:rsidP="009C29D5">
      <w:pPr>
        <w:rPr>
          <w:rFonts w:cs="Arial"/>
          <w:sz w:val="22"/>
          <w:szCs w:val="22"/>
        </w:rPr>
      </w:pPr>
      <w:r w:rsidRPr="00026343">
        <w:rPr>
          <w:rStyle w:val="EndnoteReference"/>
          <w:rFonts w:cs="Arial"/>
          <w:sz w:val="22"/>
          <w:szCs w:val="22"/>
        </w:rPr>
        <w:endnoteRef/>
      </w:r>
      <w:r w:rsidRPr="00026343">
        <w:rPr>
          <w:rFonts w:cs="Arial"/>
          <w:sz w:val="22"/>
          <w:szCs w:val="22"/>
        </w:rPr>
        <w:t xml:space="preserve"> Stevens V, </w:t>
      </w:r>
      <w:proofErr w:type="spellStart"/>
      <w:r w:rsidRPr="00026343">
        <w:rPr>
          <w:rFonts w:cs="Arial"/>
          <w:sz w:val="22"/>
          <w:szCs w:val="22"/>
        </w:rPr>
        <w:t>Dumyati</w:t>
      </w:r>
      <w:proofErr w:type="spellEnd"/>
      <w:r w:rsidRPr="00026343">
        <w:rPr>
          <w:rFonts w:cs="Arial"/>
          <w:sz w:val="22"/>
          <w:szCs w:val="22"/>
        </w:rPr>
        <w:t xml:space="preserve"> G, Fine LS, Fisher SG, and E van </w:t>
      </w:r>
      <w:proofErr w:type="spellStart"/>
      <w:r w:rsidRPr="00026343">
        <w:rPr>
          <w:rFonts w:cs="Arial"/>
          <w:sz w:val="22"/>
          <w:szCs w:val="22"/>
        </w:rPr>
        <w:t>Wijngaarden</w:t>
      </w:r>
      <w:proofErr w:type="spellEnd"/>
      <w:r w:rsidRPr="00026343">
        <w:rPr>
          <w:rFonts w:cs="Arial"/>
          <w:sz w:val="22"/>
          <w:szCs w:val="22"/>
        </w:rPr>
        <w:t xml:space="preserve">. Cumulative antibiotic exposures over time and the risk of </w:t>
      </w:r>
      <w:r w:rsidRPr="00026343">
        <w:rPr>
          <w:rFonts w:cs="Arial"/>
          <w:i/>
          <w:sz w:val="22"/>
          <w:szCs w:val="22"/>
        </w:rPr>
        <w:t>Clostridium difficile</w:t>
      </w:r>
      <w:r w:rsidRPr="00026343">
        <w:rPr>
          <w:rFonts w:cs="Arial"/>
          <w:sz w:val="22"/>
          <w:szCs w:val="22"/>
        </w:rPr>
        <w:t xml:space="preserve"> infection. </w:t>
      </w:r>
      <w:proofErr w:type="spellStart"/>
      <w:r w:rsidRPr="00026343">
        <w:rPr>
          <w:rFonts w:cs="Arial"/>
          <w:i/>
          <w:sz w:val="22"/>
          <w:szCs w:val="22"/>
        </w:rPr>
        <w:t>Clin</w:t>
      </w:r>
      <w:proofErr w:type="spellEnd"/>
      <w:r w:rsidRPr="00026343">
        <w:rPr>
          <w:rFonts w:cs="Arial"/>
          <w:i/>
          <w:sz w:val="22"/>
          <w:szCs w:val="22"/>
        </w:rPr>
        <w:t xml:space="preserve"> Infect Dis</w:t>
      </w:r>
      <w:r w:rsidRPr="00026343">
        <w:rPr>
          <w:rFonts w:cs="Arial"/>
          <w:sz w:val="22"/>
          <w:szCs w:val="22"/>
        </w:rPr>
        <w:t>. 2011;53(1):42-8.</w:t>
      </w:r>
    </w:p>
  </w:endnote>
  <w:endnote w:id="56">
    <w:p w14:paraId="4AA29D6E" w14:textId="4C30D108" w:rsidR="00D6490C" w:rsidRPr="00026343" w:rsidRDefault="00D6490C">
      <w:pPr>
        <w:pStyle w:val="EndnoteText"/>
        <w:rPr>
          <w:rFonts w:cs="Arial"/>
          <w:sz w:val="22"/>
          <w:szCs w:val="22"/>
          <w:lang w:val="en-CA"/>
        </w:rPr>
      </w:pPr>
      <w:r w:rsidRPr="00026343">
        <w:rPr>
          <w:rStyle w:val="EndnoteReference"/>
          <w:rFonts w:cs="Arial"/>
          <w:sz w:val="22"/>
          <w:szCs w:val="22"/>
        </w:rPr>
        <w:endnoteRef/>
      </w:r>
      <w:r w:rsidRPr="00026343">
        <w:rPr>
          <w:rFonts w:cs="Arial"/>
          <w:sz w:val="22"/>
          <w:szCs w:val="22"/>
        </w:rPr>
        <w:t xml:space="preserve"> </w:t>
      </w:r>
      <w:proofErr w:type="spellStart"/>
      <w:r w:rsidRPr="00026343">
        <w:rPr>
          <w:rFonts w:cs="Arial"/>
          <w:sz w:val="22"/>
          <w:szCs w:val="22"/>
        </w:rPr>
        <w:t>Rajendran</w:t>
      </w:r>
      <w:proofErr w:type="spellEnd"/>
      <w:r w:rsidRPr="00026343">
        <w:rPr>
          <w:rFonts w:cs="Arial"/>
          <w:sz w:val="22"/>
          <w:szCs w:val="22"/>
        </w:rPr>
        <w:t xml:space="preserve"> R, Sherry L, Deshpande A, Johnson EM, Hanson MF, Williams C, </w:t>
      </w:r>
      <w:r w:rsidRPr="00026343">
        <w:rPr>
          <w:rFonts w:cs="Arial"/>
          <w:i/>
          <w:sz w:val="22"/>
          <w:szCs w:val="22"/>
        </w:rPr>
        <w:t>et al</w:t>
      </w:r>
      <w:r w:rsidRPr="00026343">
        <w:rPr>
          <w:rFonts w:cs="Arial"/>
          <w:sz w:val="22"/>
          <w:szCs w:val="22"/>
        </w:rPr>
        <w:t xml:space="preserve">. A Prospective Surveillance Study of </w:t>
      </w:r>
      <w:proofErr w:type="spellStart"/>
      <w:r w:rsidRPr="00026343">
        <w:rPr>
          <w:rFonts w:cs="Arial"/>
          <w:sz w:val="22"/>
          <w:szCs w:val="22"/>
        </w:rPr>
        <w:t>Candidaemia</w:t>
      </w:r>
      <w:proofErr w:type="spellEnd"/>
      <w:r w:rsidRPr="00026343">
        <w:rPr>
          <w:rFonts w:cs="Arial"/>
          <w:sz w:val="22"/>
          <w:szCs w:val="22"/>
        </w:rPr>
        <w:t xml:space="preserve">: Epidemiology, Risk Factors, Antifungal Treatment and Outcome in Hospitalized Patients. </w:t>
      </w:r>
      <w:r w:rsidRPr="00026343">
        <w:rPr>
          <w:rFonts w:cs="Arial"/>
          <w:i/>
          <w:sz w:val="22"/>
          <w:szCs w:val="22"/>
        </w:rPr>
        <w:t xml:space="preserve">Front </w:t>
      </w:r>
      <w:proofErr w:type="spellStart"/>
      <w:r w:rsidRPr="00026343">
        <w:rPr>
          <w:rFonts w:cs="Arial"/>
          <w:i/>
          <w:sz w:val="22"/>
          <w:szCs w:val="22"/>
        </w:rPr>
        <w:t>Microbiol</w:t>
      </w:r>
      <w:proofErr w:type="spellEnd"/>
      <w:r w:rsidRPr="00026343">
        <w:rPr>
          <w:rFonts w:cs="Arial"/>
          <w:sz w:val="22"/>
          <w:szCs w:val="22"/>
        </w:rPr>
        <w:t xml:space="preserve">. </w:t>
      </w:r>
      <w:proofErr w:type="gramStart"/>
      <w:r w:rsidRPr="00026343">
        <w:rPr>
          <w:rFonts w:cs="Arial"/>
          <w:sz w:val="22"/>
          <w:szCs w:val="22"/>
        </w:rPr>
        <w:t>2016;7:915</w:t>
      </w:r>
      <w:proofErr w:type="gramEnd"/>
      <w:r w:rsidRPr="00026343">
        <w:rPr>
          <w:rFonts w:cs="Arial"/>
          <w:sz w:val="22"/>
          <w:szCs w:val="22"/>
        </w:rPr>
        <w:t>.</w:t>
      </w:r>
    </w:p>
  </w:endnote>
  <w:endnote w:id="57">
    <w:p w14:paraId="6EDBF665" w14:textId="0E399656" w:rsidR="00D6490C" w:rsidRPr="00026343" w:rsidRDefault="00D6490C" w:rsidP="009C29D5">
      <w:pPr>
        <w:rPr>
          <w:rFonts w:cs="Arial"/>
          <w:sz w:val="22"/>
          <w:szCs w:val="22"/>
        </w:rPr>
      </w:pPr>
      <w:r w:rsidRPr="00026343">
        <w:rPr>
          <w:rStyle w:val="EndnoteReference"/>
          <w:rFonts w:cs="Arial"/>
          <w:sz w:val="22"/>
          <w:szCs w:val="22"/>
        </w:rPr>
        <w:endnoteRef/>
      </w:r>
      <w:r w:rsidRPr="00026343">
        <w:rPr>
          <w:rFonts w:cs="Arial"/>
          <w:sz w:val="22"/>
          <w:szCs w:val="22"/>
        </w:rPr>
        <w:t xml:space="preserve"> Li C, Wang H, Yin M, Han H, Yue JF, Zhang F, </w:t>
      </w:r>
      <w:r w:rsidRPr="00026343">
        <w:rPr>
          <w:rFonts w:cs="Arial"/>
          <w:i/>
          <w:sz w:val="22"/>
          <w:szCs w:val="22"/>
        </w:rPr>
        <w:t>et al</w:t>
      </w:r>
      <w:r w:rsidRPr="00026343">
        <w:rPr>
          <w:rFonts w:cs="Arial"/>
          <w:sz w:val="22"/>
          <w:szCs w:val="22"/>
        </w:rPr>
        <w:t xml:space="preserve">. The Differences in the Epidemiology and Predictors of Death between </w:t>
      </w:r>
      <w:proofErr w:type="spellStart"/>
      <w:r w:rsidRPr="00026343">
        <w:rPr>
          <w:rFonts w:cs="Arial"/>
          <w:sz w:val="22"/>
          <w:szCs w:val="22"/>
        </w:rPr>
        <w:t>Candidemia</w:t>
      </w:r>
      <w:proofErr w:type="spellEnd"/>
      <w:r w:rsidRPr="00026343">
        <w:rPr>
          <w:rFonts w:cs="Arial"/>
          <w:sz w:val="22"/>
          <w:szCs w:val="22"/>
        </w:rPr>
        <w:t xml:space="preserve"> Acquired in Intensive Care Units and Other Hospital Settings. </w:t>
      </w:r>
      <w:r w:rsidRPr="00026343">
        <w:rPr>
          <w:rFonts w:cs="Arial"/>
          <w:i/>
          <w:sz w:val="22"/>
          <w:szCs w:val="22"/>
        </w:rPr>
        <w:t>Intern Med</w:t>
      </w:r>
      <w:r w:rsidRPr="00026343">
        <w:rPr>
          <w:rFonts w:cs="Arial"/>
          <w:sz w:val="22"/>
          <w:szCs w:val="22"/>
        </w:rPr>
        <w:t>. 2015;54(23):3009-16.</w:t>
      </w:r>
    </w:p>
  </w:endnote>
  <w:endnote w:id="58">
    <w:p w14:paraId="6E5FBBE7" w14:textId="77777777" w:rsidR="00D6490C" w:rsidRPr="00026343" w:rsidRDefault="00D6490C" w:rsidP="009E6C35">
      <w:pPr>
        <w:pStyle w:val="EndnoteText"/>
        <w:rPr>
          <w:rFonts w:cs="Arial"/>
          <w:sz w:val="22"/>
          <w:szCs w:val="22"/>
          <w:lang w:val="en-CA"/>
        </w:rPr>
      </w:pPr>
      <w:r w:rsidRPr="00026343">
        <w:rPr>
          <w:rStyle w:val="EndnoteReference"/>
          <w:rFonts w:cs="Arial"/>
          <w:sz w:val="22"/>
          <w:szCs w:val="22"/>
        </w:rPr>
        <w:endnoteRef/>
      </w:r>
      <w:r w:rsidRPr="00026343">
        <w:rPr>
          <w:rFonts w:cs="Arial"/>
          <w:sz w:val="22"/>
          <w:szCs w:val="22"/>
        </w:rPr>
        <w:t xml:space="preserve"> </w:t>
      </w:r>
      <w:proofErr w:type="spellStart"/>
      <w:r w:rsidRPr="00026343">
        <w:rPr>
          <w:rFonts w:cs="Arial"/>
          <w:sz w:val="22"/>
          <w:szCs w:val="22"/>
        </w:rPr>
        <w:t>Lortholary</w:t>
      </w:r>
      <w:proofErr w:type="spellEnd"/>
      <w:r w:rsidRPr="00026343">
        <w:rPr>
          <w:rFonts w:cs="Arial"/>
          <w:sz w:val="22"/>
          <w:szCs w:val="22"/>
        </w:rPr>
        <w:t xml:space="preserve"> O, </w:t>
      </w:r>
      <w:proofErr w:type="spellStart"/>
      <w:r w:rsidRPr="00026343">
        <w:rPr>
          <w:rFonts w:cs="Arial"/>
          <w:sz w:val="22"/>
          <w:szCs w:val="22"/>
        </w:rPr>
        <w:t>Renaudat</w:t>
      </w:r>
      <w:proofErr w:type="spellEnd"/>
      <w:r w:rsidRPr="00026343">
        <w:rPr>
          <w:rFonts w:cs="Arial"/>
          <w:sz w:val="22"/>
          <w:szCs w:val="22"/>
        </w:rPr>
        <w:t xml:space="preserve"> C, </w:t>
      </w:r>
      <w:proofErr w:type="spellStart"/>
      <w:r w:rsidRPr="00026343">
        <w:rPr>
          <w:rFonts w:cs="Arial"/>
          <w:sz w:val="22"/>
          <w:szCs w:val="22"/>
        </w:rPr>
        <w:t>Sitbon</w:t>
      </w:r>
      <w:proofErr w:type="spellEnd"/>
      <w:r w:rsidRPr="00026343">
        <w:rPr>
          <w:rFonts w:cs="Arial"/>
          <w:sz w:val="22"/>
          <w:szCs w:val="22"/>
        </w:rPr>
        <w:t xml:space="preserve"> K, </w:t>
      </w:r>
      <w:proofErr w:type="spellStart"/>
      <w:r w:rsidRPr="00026343">
        <w:rPr>
          <w:rFonts w:cs="Arial"/>
          <w:sz w:val="22"/>
          <w:szCs w:val="22"/>
        </w:rPr>
        <w:t>Madec</w:t>
      </w:r>
      <w:proofErr w:type="spellEnd"/>
      <w:r w:rsidRPr="00026343">
        <w:rPr>
          <w:rFonts w:cs="Arial"/>
          <w:sz w:val="22"/>
          <w:szCs w:val="22"/>
        </w:rPr>
        <w:t xml:space="preserve"> Y, </w:t>
      </w:r>
      <w:proofErr w:type="spellStart"/>
      <w:r w:rsidRPr="00026343">
        <w:rPr>
          <w:rFonts w:cs="Arial"/>
          <w:sz w:val="22"/>
          <w:szCs w:val="22"/>
        </w:rPr>
        <w:t>Denoeud-Ndam</w:t>
      </w:r>
      <w:proofErr w:type="spellEnd"/>
      <w:r w:rsidRPr="00026343">
        <w:rPr>
          <w:rFonts w:cs="Arial"/>
          <w:sz w:val="22"/>
          <w:szCs w:val="22"/>
        </w:rPr>
        <w:t xml:space="preserve"> L, Wolff M, </w:t>
      </w:r>
      <w:r w:rsidRPr="00026343">
        <w:rPr>
          <w:rFonts w:cs="Arial"/>
          <w:i/>
          <w:sz w:val="22"/>
          <w:szCs w:val="22"/>
        </w:rPr>
        <w:t>et al</w:t>
      </w:r>
      <w:r w:rsidRPr="00026343">
        <w:rPr>
          <w:rFonts w:cs="Arial"/>
          <w:sz w:val="22"/>
          <w:szCs w:val="22"/>
        </w:rPr>
        <w:t xml:space="preserve">. Worrisome trends in incidence and mortality of </w:t>
      </w:r>
      <w:proofErr w:type="spellStart"/>
      <w:r w:rsidRPr="00026343">
        <w:rPr>
          <w:rFonts w:cs="Arial"/>
          <w:sz w:val="22"/>
          <w:szCs w:val="22"/>
        </w:rPr>
        <w:t>candidemia</w:t>
      </w:r>
      <w:proofErr w:type="spellEnd"/>
      <w:r w:rsidRPr="00026343">
        <w:rPr>
          <w:rFonts w:cs="Arial"/>
          <w:sz w:val="22"/>
          <w:szCs w:val="22"/>
        </w:rPr>
        <w:t xml:space="preserve"> in intensive care units (Paris area, 2002-2010</w:t>
      </w:r>
      <w:r w:rsidRPr="00026343">
        <w:rPr>
          <w:rFonts w:cs="Arial"/>
          <w:i/>
          <w:sz w:val="22"/>
          <w:szCs w:val="22"/>
        </w:rPr>
        <w:t>). Intensive Care Med.</w:t>
      </w:r>
      <w:r w:rsidRPr="00026343">
        <w:rPr>
          <w:rFonts w:cs="Arial"/>
          <w:sz w:val="22"/>
          <w:szCs w:val="22"/>
        </w:rPr>
        <w:t xml:space="preserve"> 2014;40(9):1303-12.</w:t>
      </w:r>
    </w:p>
  </w:endnote>
  <w:endnote w:id="59">
    <w:p w14:paraId="55764BAB" w14:textId="5B6577BC" w:rsidR="00D6490C" w:rsidRPr="00026343" w:rsidRDefault="00D6490C">
      <w:pPr>
        <w:pStyle w:val="EndnoteText"/>
        <w:rPr>
          <w:rFonts w:cs="Arial"/>
          <w:sz w:val="22"/>
          <w:szCs w:val="22"/>
          <w:lang w:val="en-CA"/>
        </w:rPr>
      </w:pPr>
      <w:r w:rsidRPr="00026343">
        <w:rPr>
          <w:rStyle w:val="EndnoteReference"/>
          <w:rFonts w:cs="Arial"/>
          <w:sz w:val="22"/>
          <w:szCs w:val="22"/>
        </w:rPr>
        <w:endnoteRef/>
      </w:r>
      <w:r w:rsidRPr="00026343">
        <w:rPr>
          <w:rFonts w:cs="Arial"/>
          <w:sz w:val="22"/>
          <w:szCs w:val="22"/>
        </w:rPr>
        <w:t xml:space="preserve"> </w:t>
      </w:r>
      <w:r w:rsidRPr="00026343">
        <w:rPr>
          <w:rFonts w:eastAsia="Arial" w:cs="Arial"/>
          <w:sz w:val="22"/>
          <w:szCs w:val="22"/>
        </w:rPr>
        <w:t xml:space="preserve">Van den Bosch CM, </w:t>
      </w:r>
      <w:proofErr w:type="spellStart"/>
      <w:r w:rsidRPr="00026343">
        <w:rPr>
          <w:rFonts w:eastAsia="Arial" w:cs="Arial"/>
          <w:sz w:val="22"/>
          <w:szCs w:val="22"/>
        </w:rPr>
        <w:t>Geerlings</w:t>
      </w:r>
      <w:proofErr w:type="spellEnd"/>
      <w:r w:rsidRPr="00026343">
        <w:rPr>
          <w:rFonts w:eastAsia="Arial" w:cs="Arial"/>
          <w:sz w:val="22"/>
          <w:szCs w:val="22"/>
        </w:rPr>
        <w:t xml:space="preserve">, SE, </w:t>
      </w:r>
      <w:proofErr w:type="spellStart"/>
      <w:r w:rsidRPr="00026343">
        <w:rPr>
          <w:rFonts w:eastAsia="Arial" w:cs="Arial"/>
          <w:sz w:val="22"/>
          <w:szCs w:val="22"/>
        </w:rPr>
        <w:t>Natsch</w:t>
      </w:r>
      <w:proofErr w:type="spellEnd"/>
      <w:r w:rsidRPr="00026343">
        <w:rPr>
          <w:rFonts w:eastAsia="Arial" w:cs="Arial"/>
          <w:sz w:val="22"/>
          <w:szCs w:val="22"/>
        </w:rPr>
        <w:t xml:space="preserve"> S, </w:t>
      </w:r>
      <w:r w:rsidRPr="00026343">
        <w:rPr>
          <w:rFonts w:eastAsia="Arial" w:cs="Arial"/>
          <w:i/>
          <w:sz w:val="22"/>
          <w:szCs w:val="22"/>
        </w:rPr>
        <w:t>et al</w:t>
      </w:r>
      <w:r w:rsidRPr="00026343">
        <w:rPr>
          <w:rFonts w:eastAsia="Arial" w:cs="Arial"/>
          <w:sz w:val="22"/>
          <w:szCs w:val="22"/>
        </w:rPr>
        <w:t xml:space="preserve">. Quality indicators to measure appropriate antibiotic use in hospitalized adults. </w:t>
      </w:r>
      <w:proofErr w:type="spellStart"/>
      <w:r w:rsidRPr="00026343">
        <w:rPr>
          <w:rFonts w:eastAsia="Arial" w:cs="Arial"/>
          <w:i/>
          <w:sz w:val="22"/>
          <w:szCs w:val="22"/>
        </w:rPr>
        <w:t>Clin</w:t>
      </w:r>
      <w:proofErr w:type="spellEnd"/>
      <w:r w:rsidRPr="00026343">
        <w:rPr>
          <w:rFonts w:eastAsia="Arial" w:cs="Arial"/>
          <w:i/>
          <w:sz w:val="22"/>
          <w:szCs w:val="22"/>
        </w:rPr>
        <w:t xml:space="preserve"> Infect Dis.</w:t>
      </w:r>
      <w:r w:rsidRPr="00026343">
        <w:rPr>
          <w:rFonts w:eastAsia="Arial" w:cs="Arial"/>
          <w:sz w:val="22"/>
          <w:szCs w:val="22"/>
        </w:rPr>
        <w:t xml:space="preserve"> </w:t>
      </w:r>
      <w:proofErr w:type="gramStart"/>
      <w:r w:rsidRPr="00026343">
        <w:rPr>
          <w:rFonts w:eastAsia="Arial" w:cs="Arial"/>
          <w:sz w:val="22"/>
          <w:szCs w:val="22"/>
        </w:rPr>
        <w:t>2015;60:281</w:t>
      </w:r>
      <w:proofErr w:type="gramEnd"/>
      <w:r w:rsidRPr="00026343">
        <w:rPr>
          <w:rFonts w:eastAsia="Arial" w:cs="Arial"/>
          <w:sz w:val="22"/>
          <w:szCs w:val="22"/>
        </w:rPr>
        <w:t>-91.</w:t>
      </w:r>
    </w:p>
  </w:endnote>
  <w:endnote w:id="60">
    <w:p w14:paraId="172BA5B2" w14:textId="697817BB" w:rsidR="00D6490C" w:rsidRPr="00026343" w:rsidRDefault="00D6490C" w:rsidP="009C29D5">
      <w:pPr>
        <w:rPr>
          <w:rFonts w:cs="Arial"/>
          <w:sz w:val="22"/>
          <w:szCs w:val="22"/>
        </w:rPr>
      </w:pPr>
      <w:r w:rsidRPr="00026343">
        <w:rPr>
          <w:rStyle w:val="EndnoteReference"/>
          <w:rFonts w:cs="Arial"/>
          <w:sz w:val="22"/>
          <w:szCs w:val="22"/>
        </w:rPr>
        <w:endnoteRef/>
      </w:r>
      <w:r w:rsidRPr="00026343">
        <w:rPr>
          <w:rFonts w:cs="Arial"/>
          <w:sz w:val="22"/>
          <w:szCs w:val="22"/>
        </w:rPr>
        <w:t xml:space="preserve"> Hughes JM. Study on the efficacy of nosocomial infection control (SENIC Project): results and implications for the future. </w:t>
      </w:r>
      <w:r w:rsidRPr="00026343">
        <w:rPr>
          <w:rFonts w:cs="Arial"/>
          <w:i/>
          <w:sz w:val="22"/>
          <w:szCs w:val="22"/>
        </w:rPr>
        <w:t>Chemotherapy</w:t>
      </w:r>
      <w:r w:rsidRPr="00026343">
        <w:rPr>
          <w:rFonts w:cs="Arial"/>
          <w:sz w:val="22"/>
          <w:szCs w:val="22"/>
        </w:rPr>
        <w:t>. 1988;34(6):553-61.</w:t>
      </w:r>
    </w:p>
  </w:endnote>
  <w:endnote w:id="61">
    <w:p w14:paraId="6C606141" w14:textId="3F33634F" w:rsidR="00D6490C" w:rsidRPr="00FB1C34" w:rsidRDefault="00D6490C" w:rsidP="009C29D5">
      <w:pPr>
        <w:rPr>
          <w:sz w:val="22"/>
        </w:rPr>
      </w:pPr>
      <w:r w:rsidRPr="00026343">
        <w:rPr>
          <w:rStyle w:val="EndnoteReference"/>
          <w:rFonts w:cs="Arial"/>
          <w:sz w:val="22"/>
          <w:szCs w:val="22"/>
        </w:rPr>
        <w:endnoteRef/>
      </w:r>
      <w:r w:rsidRPr="00026343">
        <w:rPr>
          <w:rFonts w:cs="Arial"/>
          <w:sz w:val="22"/>
          <w:szCs w:val="22"/>
        </w:rPr>
        <w:t xml:space="preserve"> Public Health Agency of Canada. Essential Resources for Effective Infection Prevention and Control Programs: A Matter of Patient Safety - A Discussion Paper. </w:t>
      </w:r>
      <w:r w:rsidRPr="00FB1C34">
        <w:rPr>
          <w:sz w:val="22"/>
        </w:rPr>
        <w:t xml:space="preserve">In: Control </w:t>
      </w:r>
      <w:proofErr w:type="spellStart"/>
      <w:r w:rsidRPr="00FB1C34">
        <w:rPr>
          <w:sz w:val="22"/>
        </w:rPr>
        <w:t>CfCDaI</w:t>
      </w:r>
      <w:proofErr w:type="spellEnd"/>
      <w:r w:rsidRPr="00FB1C34">
        <w:rPr>
          <w:sz w:val="22"/>
        </w:rPr>
        <w:t>, editor. Ottawa, ON: Health Canada; 2010.</w:t>
      </w:r>
    </w:p>
  </w:endnote>
  <w:endnote w:id="62">
    <w:p w14:paraId="17AB3099" w14:textId="77777777" w:rsidR="00D6490C" w:rsidRPr="00026343" w:rsidRDefault="00D6490C" w:rsidP="00B8464F">
      <w:pPr>
        <w:rPr>
          <w:rFonts w:cs="Arial"/>
          <w:sz w:val="22"/>
          <w:szCs w:val="22"/>
        </w:rPr>
      </w:pPr>
      <w:r w:rsidRPr="00026343">
        <w:rPr>
          <w:rStyle w:val="EndnoteReference"/>
          <w:rFonts w:cs="Arial"/>
          <w:sz w:val="22"/>
          <w:szCs w:val="22"/>
        </w:rPr>
        <w:endnoteRef/>
      </w:r>
      <w:r w:rsidRPr="00026343">
        <w:rPr>
          <w:rFonts w:cs="Arial"/>
          <w:sz w:val="22"/>
          <w:szCs w:val="22"/>
        </w:rPr>
        <w:t xml:space="preserve"> Carignan A, </w:t>
      </w:r>
      <w:proofErr w:type="spellStart"/>
      <w:r w:rsidRPr="00026343">
        <w:rPr>
          <w:rFonts w:cs="Arial"/>
          <w:sz w:val="22"/>
          <w:szCs w:val="22"/>
        </w:rPr>
        <w:t>Roussy</w:t>
      </w:r>
      <w:proofErr w:type="spellEnd"/>
      <w:r w:rsidRPr="00026343">
        <w:rPr>
          <w:rFonts w:cs="Arial"/>
          <w:sz w:val="22"/>
          <w:szCs w:val="22"/>
        </w:rPr>
        <w:t xml:space="preserve"> JF, </w:t>
      </w:r>
      <w:proofErr w:type="spellStart"/>
      <w:r w:rsidRPr="00026343">
        <w:rPr>
          <w:rFonts w:cs="Arial"/>
          <w:sz w:val="22"/>
          <w:szCs w:val="22"/>
        </w:rPr>
        <w:t>Lapointe</w:t>
      </w:r>
      <w:proofErr w:type="spellEnd"/>
      <w:r w:rsidRPr="00026343">
        <w:rPr>
          <w:rFonts w:cs="Arial"/>
          <w:sz w:val="22"/>
          <w:szCs w:val="22"/>
        </w:rPr>
        <w:t xml:space="preserve"> V, </w:t>
      </w:r>
      <w:proofErr w:type="spellStart"/>
      <w:r w:rsidRPr="00026343">
        <w:rPr>
          <w:rFonts w:cs="Arial"/>
          <w:sz w:val="22"/>
          <w:szCs w:val="22"/>
        </w:rPr>
        <w:t>Valiquette</w:t>
      </w:r>
      <w:proofErr w:type="spellEnd"/>
      <w:r w:rsidRPr="00026343">
        <w:rPr>
          <w:rFonts w:cs="Arial"/>
          <w:sz w:val="22"/>
          <w:szCs w:val="22"/>
        </w:rPr>
        <w:t xml:space="preserve"> L, </w:t>
      </w:r>
      <w:proofErr w:type="spellStart"/>
      <w:r w:rsidRPr="00026343">
        <w:rPr>
          <w:rFonts w:cs="Arial"/>
          <w:sz w:val="22"/>
          <w:szCs w:val="22"/>
        </w:rPr>
        <w:t>Sabbagh</w:t>
      </w:r>
      <w:proofErr w:type="spellEnd"/>
      <w:r w:rsidRPr="00026343">
        <w:rPr>
          <w:rFonts w:cs="Arial"/>
          <w:sz w:val="22"/>
          <w:szCs w:val="22"/>
        </w:rPr>
        <w:t xml:space="preserve"> R, and J Pepin. Increasing risk of infectious complications after </w:t>
      </w:r>
      <w:proofErr w:type="spellStart"/>
      <w:r w:rsidRPr="00026343">
        <w:rPr>
          <w:rFonts w:cs="Arial"/>
          <w:sz w:val="22"/>
          <w:szCs w:val="22"/>
        </w:rPr>
        <w:t>transrectal</w:t>
      </w:r>
      <w:proofErr w:type="spellEnd"/>
      <w:r w:rsidRPr="00026343">
        <w:rPr>
          <w:rFonts w:cs="Arial"/>
          <w:sz w:val="22"/>
          <w:szCs w:val="22"/>
        </w:rPr>
        <w:t xml:space="preserve"> ultrasound-guided prostate biopsies: time to reassess antimicrobial prophylaxis? </w:t>
      </w:r>
      <w:proofErr w:type="spellStart"/>
      <w:r w:rsidRPr="00026343">
        <w:rPr>
          <w:rFonts w:cs="Arial"/>
          <w:i/>
          <w:sz w:val="22"/>
          <w:szCs w:val="22"/>
        </w:rPr>
        <w:t>Eur</w:t>
      </w:r>
      <w:proofErr w:type="spellEnd"/>
      <w:r w:rsidRPr="00026343">
        <w:rPr>
          <w:rFonts w:cs="Arial"/>
          <w:i/>
          <w:sz w:val="22"/>
          <w:szCs w:val="22"/>
        </w:rPr>
        <w:t xml:space="preserve"> Urol</w:t>
      </w:r>
      <w:r w:rsidRPr="00026343">
        <w:rPr>
          <w:rFonts w:cs="Arial"/>
          <w:sz w:val="22"/>
          <w:szCs w:val="22"/>
        </w:rPr>
        <w:t>. 2012;62(3):453-9.</w:t>
      </w:r>
    </w:p>
  </w:endnote>
  <w:endnote w:id="63">
    <w:p w14:paraId="1B098BFA" w14:textId="2CE1D786" w:rsidR="00D6490C" w:rsidRPr="00026343" w:rsidRDefault="00D6490C" w:rsidP="00026343">
      <w:pPr>
        <w:widowControl w:val="0"/>
        <w:autoSpaceDE w:val="0"/>
        <w:autoSpaceDN w:val="0"/>
        <w:adjustRightInd w:val="0"/>
        <w:ind w:right="-720"/>
        <w:rPr>
          <w:rFonts w:cs="Helvetica"/>
          <w:color w:val="auto"/>
          <w:sz w:val="22"/>
          <w:szCs w:val="22"/>
          <w:lang w:bidi="he-IL"/>
        </w:rPr>
      </w:pPr>
      <w:r w:rsidRPr="00026343">
        <w:rPr>
          <w:rStyle w:val="EndnoteReference"/>
          <w:sz w:val="22"/>
          <w:szCs w:val="22"/>
        </w:rPr>
        <w:endnoteRef/>
      </w:r>
      <w:r w:rsidRPr="00026343">
        <w:rPr>
          <w:sz w:val="22"/>
          <w:szCs w:val="22"/>
        </w:rPr>
        <w:t xml:space="preserve"> </w:t>
      </w:r>
      <w:proofErr w:type="spellStart"/>
      <w:r w:rsidRPr="00026343">
        <w:rPr>
          <w:rFonts w:cs="Helvetica"/>
          <w:color w:val="auto"/>
          <w:sz w:val="22"/>
          <w:szCs w:val="22"/>
          <w:lang w:bidi="he-IL"/>
        </w:rPr>
        <w:t>Demczuk</w:t>
      </w:r>
      <w:proofErr w:type="spellEnd"/>
      <w:r w:rsidRPr="00026343">
        <w:rPr>
          <w:rFonts w:cs="Helvetica"/>
          <w:color w:val="auto"/>
          <w:sz w:val="22"/>
          <w:szCs w:val="22"/>
          <w:lang w:bidi="he-IL"/>
        </w:rPr>
        <w:t xml:space="preserve"> W, Martin I, Peterson S, Bharat A, Van </w:t>
      </w:r>
      <w:proofErr w:type="spellStart"/>
      <w:r w:rsidRPr="00026343">
        <w:rPr>
          <w:rFonts w:cs="Helvetica"/>
          <w:color w:val="auto"/>
          <w:sz w:val="22"/>
          <w:szCs w:val="22"/>
          <w:lang w:bidi="he-IL"/>
        </w:rPr>
        <w:t>Domselaar</w:t>
      </w:r>
      <w:proofErr w:type="spellEnd"/>
      <w:r w:rsidRPr="00026343">
        <w:rPr>
          <w:rFonts w:cs="Helvetica"/>
          <w:color w:val="auto"/>
          <w:sz w:val="22"/>
          <w:szCs w:val="22"/>
          <w:lang w:bidi="he-IL"/>
        </w:rPr>
        <w:t xml:space="preserve"> G, Graham M, et al. Genomic Epidemiology and Molecular Resistance Mechanisms of Azithromycin-Resistant Neisseria gonorrhoeae in Canada from 1997 to 2014. J </w:t>
      </w:r>
      <w:proofErr w:type="spellStart"/>
      <w:r w:rsidRPr="00026343">
        <w:rPr>
          <w:rFonts w:cs="Helvetica"/>
          <w:color w:val="auto"/>
          <w:sz w:val="22"/>
          <w:szCs w:val="22"/>
          <w:lang w:bidi="he-IL"/>
        </w:rPr>
        <w:t>Clin</w:t>
      </w:r>
      <w:proofErr w:type="spellEnd"/>
      <w:r w:rsidRPr="00026343">
        <w:rPr>
          <w:rFonts w:cs="Helvetica"/>
          <w:color w:val="auto"/>
          <w:sz w:val="22"/>
          <w:szCs w:val="22"/>
          <w:lang w:bidi="he-IL"/>
        </w:rPr>
        <w:t xml:space="preserve"> </w:t>
      </w:r>
      <w:proofErr w:type="spellStart"/>
      <w:r w:rsidRPr="00026343">
        <w:rPr>
          <w:rFonts w:cs="Helvetica"/>
          <w:color w:val="auto"/>
          <w:sz w:val="22"/>
          <w:szCs w:val="22"/>
          <w:lang w:bidi="he-IL"/>
        </w:rPr>
        <w:t>Microbiol</w:t>
      </w:r>
      <w:proofErr w:type="spellEnd"/>
      <w:r w:rsidRPr="00026343">
        <w:rPr>
          <w:rFonts w:cs="Helvetica"/>
          <w:color w:val="auto"/>
          <w:sz w:val="22"/>
          <w:szCs w:val="22"/>
          <w:lang w:bidi="he-IL"/>
        </w:rPr>
        <w:t>. 2016;54(5):1304-13.</w:t>
      </w:r>
    </w:p>
  </w:endnote>
  <w:endnote w:id="64">
    <w:p w14:paraId="1D740D50" w14:textId="77777777" w:rsidR="00D6490C" w:rsidRPr="00026343" w:rsidRDefault="00D6490C" w:rsidP="00B8464F">
      <w:pPr>
        <w:pStyle w:val="EndnoteText"/>
        <w:rPr>
          <w:rFonts w:cs="Arial"/>
          <w:sz w:val="22"/>
          <w:szCs w:val="22"/>
          <w:lang w:val="en-CA"/>
        </w:rPr>
      </w:pPr>
      <w:r w:rsidRPr="00026343">
        <w:rPr>
          <w:rStyle w:val="EndnoteReference"/>
          <w:rFonts w:cs="Arial"/>
          <w:sz w:val="22"/>
          <w:szCs w:val="22"/>
        </w:rPr>
        <w:endnoteRef/>
      </w:r>
      <w:r w:rsidRPr="00026343">
        <w:rPr>
          <w:rFonts w:cs="Arial"/>
          <w:sz w:val="22"/>
          <w:szCs w:val="22"/>
        </w:rPr>
        <w:t xml:space="preserve"> </w:t>
      </w:r>
      <w:proofErr w:type="spellStart"/>
      <w:r w:rsidRPr="00026343">
        <w:rPr>
          <w:rFonts w:cs="Arial"/>
          <w:sz w:val="22"/>
          <w:szCs w:val="22"/>
        </w:rPr>
        <w:t>Maslikowska</w:t>
      </w:r>
      <w:proofErr w:type="spellEnd"/>
      <w:r w:rsidRPr="00026343">
        <w:rPr>
          <w:rFonts w:cs="Arial"/>
          <w:sz w:val="22"/>
          <w:szCs w:val="22"/>
        </w:rPr>
        <w:t xml:space="preserve"> JA, Walker SA, </w:t>
      </w:r>
      <w:proofErr w:type="spellStart"/>
      <w:r w:rsidRPr="00026343">
        <w:rPr>
          <w:rFonts w:cs="Arial"/>
          <w:sz w:val="22"/>
          <w:szCs w:val="22"/>
        </w:rPr>
        <w:t>Elligsen</w:t>
      </w:r>
      <w:proofErr w:type="spellEnd"/>
      <w:r w:rsidRPr="00026343">
        <w:rPr>
          <w:rFonts w:cs="Arial"/>
          <w:sz w:val="22"/>
          <w:szCs w:val="22"/>
        </w:rPr>
        <w:t xml:space="preserve"> M, </w:t>
      </w:r>
      <w:proofErr w:type="spellStart"/>
      <w:r w:rsidRPr="00026343">
        <w:rPr>
          <w:rFonts w:cs="Arial"/>
          <w:sz w:val="22"/>
          <w:szCs w:val="22"/>
        </w:rPr>
        <w:t>Mittmann</w:t>
      </w:r>
      <w:proofErr w:type="spellEnd"/>
      <w:r w:rsidRPr="00026343">
        <w:rPr>
          <w:rFonts w:cs="Arial"/>
          <w:sz w:val="22"/>
          <w:szCs w:val="22"/>
        </w:rPr>
        <w:t xml:space="preserve"> N, </w:t>
      </w:r>
      <w:proofErr w:type="spellStart"/>
      <w:r w:rsidRPr="00026343">
        <w:rPr>
          <w:rFonts w:cs="Arial"/>
          <w:sz w:val="22"/>
          <w:szCs w:val="22"/>
        </w:rPr>
        <w:t>Palmay</w:t>
      </w:r>
      <w:proofErr w:type="spellEnd"/>
      <w:r w:rsidRPr="00026343">
        <w:rPr>
          <w:rFonts w:cs="Arial"/>
          <w:sz w:val="22"/>
          <w:szCs w:val="22"/>
        </w:rPr>
        <w:t xml:space="preserve"> L, </w:t>
      </w:r>
      <w:proofErr w:type="spellStart"/>
      <w:r w:rsidRPr="00026343">
        <w:rPr>
          <w:rFonts w:cs="Arial"/>
          <w:sz w:val="22"/>
          <w:szCs w:val="22"/>
        </w:rPr>
        <w:t>Daneman</w:t>
      </w:r>
      <w:proofErr w:type="spellEnd"/>
      <w:r w:rsidRPr="00026343">
        <w:rPr>
          <w:rFonts w:cs="Arial"/>
          <w:sz w:val="22"/>
          <w:szCs w:val="22"/>
        </w:rPr>
        <w:t xml:space="preserve"> N, </w:t>
      </w:r>
      <w:r w:rsidRPr="00026343">
        <w:rPr>
          <w:rFonts w:cs="Arial"/>
          <w:i/>
          <w:sz w:val="22"/>
          <w:szCs w:val="22"/>
        </w:rPr>
        <w:t>et al</w:t>
      </w:r>
      <w:r w:rsidRPr="00026343">
        <w:rPr>
          <w:rFonts w:cs="Arial"/>
          <w:sz w:val="22"/>
          <w:szCs w:val="22"/>
        </w:rPr>
        <w:t xml:space="preserve">. Impact of infection with extended-spectrum beta-lactamase-producing </w:t>
      </w:r>
      <w:r w:rsidRPr="00026343">
        <w:rPr>
          <w:rFonts w:cs="Arial"/>
          <w:i/>
          <w:sz w:val="22"/>
          <w:szCs w:val="22"/>
        </w:rPr>
        <w:t>Escherichia coli</w:t>
      </w:r>
      <w:r w:rsidRPr="00026343">
        <w:rPr>
          <w:rFonts w:cs="Arial"/>
          <w:sz w:val="22"/>
          <w:szCs w:val="22"/>
        </w:rPr>
        <w:t xml:space="preserve"> or </w:t>
      </w:r>
      <w:proofErr w:type="spellStart"/>
      <w:r w:rsidRPr="00026343">
        <w:rPr>
          <w:rFonts w:cs="Arial"/>
          <w:i/>
          <w:sz w:val="22"/>
          <w:szCs w:val="22"/>
        </w:rPr>
        <w:t>Klebsiella</w:t>
      </w:r>
      <w:proofErr w:type="spellEnd"/>
      <w:r w:rsidRPr="00026343">
        <w:rPr>
          <w:rFonts w:cs="Arial"/>
          <w:sz w:val="22"/>
          <w:szCs w:val="22"/>
        </w:rPr>
        <w:t xml:space="preserve"> species on outcome and hospitalization costs. </w:t>
      </w:r>
      <w:r w:rsidRPr="00026343">
        <w:rPr>
          <w:rFonts w:cs="Arial"/>
          <w:i/>
          <w:sz w:val="22"/>
          <w:szCs w:val="22"/>
        </w:rPr>
        <w:t xml:space="preserve">J </w:t>
      </w:r>
      <w:proofErr w:type="spellStart"/>
      <w:r w:rsidRPr="00026343">
        <w:rPr>
          <w:rFonts w:cs="Arial"/>
          <w:i/>
          <w:sz w:val="22"/>
          <w:szCs w:val="22"/>
        </w:rPr>
        <w:t>Hosp</w:t>
      </w:r>
      <w:proofErr w:type="spellEnd"/>
      <w:r w:rsidRPr="00026343">
        <w:rPr>
          <w:rFonts w:cs="Arial"/>
          <w:i/>
          <w:sz w:val="22"/>
          <w:szCs w:val="22"/>
        </w:rPr>
        <w:t xml:space="preserve"> Infect</w:t>
      </w:r>
      <w:r w:rsidRPr="00026343">
        <w:rPr>
          <w:rFonts w:cs="Arial"/>
          <w:sz w:val="22"/>
          <w:szCs w:val="22"/>
        </w:rPr>
        <w:t>. 2016;92(1):33-41.</w:t>
      </w:r>
    </w:p>
  </w:endnote>
  <w:endnote w:id="65">
    <w:p w14:paraId="082F8497" w14:textId="77777777" w:rsidR="00D6490C" w:rsidRPr="00026343" w:rsidRDefault="00D6490C" w:rsidP="00B8464F">
      <w:pPr>
        <w:rPr>
          <w:rFonts w:cs="Arial"/>
          <w:sz w:val="22"/>
          <w:szCs w:val="22"/>
        </w:rPr>
      </w:pPr>
      <w:r w:rsidRPr="00026343">
        <w:rPr>
          <w:rStyle w:val="EndnoteReference"/>
          <w:rFonts w:cs="Arial"/>
          <w:sz w:val="22"/>
          <w:szCs w:val="22"/>
        </w:rPr>
        <w:endnoteRef/>
      </w:r>
      <w:r w:rsidRPr="00026343">
        <w:rPr>
          <w:rFonts w:cs="Arial"/>
          <w:sz w:val="22"/>
          <w:szCs w:val="22"/>
        </w:rPr>
        <w:t xml:space="preserve"> Shore CK, and A </w:t>
      </w:r>
      <w:proofErr w:type="spellStart"/>
      <w:r w:rsidRPr="00026343">
        <w:rPr>
          <w:rFonts w:cs="Arial"/>
          <w:sz w:val="22"/>
          <w:szCs w:val="22"/>
        </w:rPr>
        <w:t>Coukell</w:t>
      </w:r>
      <w:proofErr w:type="spellEnd"/>
      <w:r w:rsidRPr="00026343">
        <w:rPr>
          <w:rFonts w:cs="Arial"/>
          <w:sz w:val="22"/>
          <w:szCs w:val="22"/>
        </w:rPr>
        <w:t xml:space="preserve">. Roadmap for antibiotic discovery. </w:t>
      </w:r>
      <w:r w:rsidRPr="00026343">
        <w:rPr>
          <w:rFonts w:cs="Arial"/>
          <w:i/>
          <w:sz w:val="22"/>
          <w:szCs w:val="22"/>
        </w:rPr>
        <w:t xml:space="preserve">Nat </w:t>
      </w:r>
      <w:proofErr w:type="spellStart"/>
      <w:r w:rsidRPr="00026343">
        <w:rPr>
          <w:rFonts w:cs="Arial"/>
          <w:i/>
          <w:sz w:val="22"/>
          <w:szCs w:val="22"/>
        </w:rPr>
        <w:t>Microbiol</w:t>
      </w:r>
      <w:proofErr w:type="spellEnd"/>
      <w:r w:rsidRPr="00026343">
        <w:rPr>
          <w:rFonts w:cs="Arial"/>
          <w:sz w:val="22"/>
          <w:szCs w:val="22"/>
        </w:rPr>
        <w:t>. 2016;1(6):16083.</w:t>
      </w:r>
    </w:p>
  </w:endnote>
  <w:endnote w:id="66">
    <w:p w14:paraId="353A9EC1" w14:textId="77777777" w:rsidR="00D6490C" w:rsidRPr="00026343" w:rsidRDefault="00D6490C" w:rsidP="00B8464F">
      <w:pPr>
        <w:rPr>
          <w:rFonts w:cs="Arial"/>
          <w:sz w:val="22"/>
          <w:szCs w:val="22"/>
        </w:rPr>
      </w:pPr>
      <w:r w:rsidRPr="00026343">
        <w:rPr>
          <w:rStyle w:val="EndnoteReference"/>
          <w:rFonts w:cs="Arial"/>
          <w:sz w:val="22"/>
          <w:szCs w:val="22"/>
        </w:rPr>
        <w:endnoteRef/>
      </w:r>
      <w:r w:rsidRPr="00026343">
        <w:rPr>
          <w:rFonts w:cs="Arial"/>
          <w:sz w:val="22"/>
          <w:szCs w:val="22"/>
        </w:rPr>
        <w:t xml:space="preserve"> Rushton CH. Creating a Culture of Ethical Practice in Health Care Delivery Systems. </w:t>
      </w:r>
      <w:r w:rsidRPr="00026343">
        <w:rPr>
          <w:rFonts w:cs="Arial"/>
          <w:i/>
          <w:sz w:val="22"/>
          <w:szCs w:val="22"/>
        </w:rPr>
        <w:t xml:space="preserve">The Hastings Center report. </w:t>
      </w:r>
      <w:r w:rsidRPr="00026343">
        <w:rPr>
          <w:rFonts w:cs="Arial"/>
          <w:sz w:val="22"/>
          <w:szCs w:val="22"/>
        </w:rPr>
        <w:t xml:space="preserve">2016;46 </w:t>
      </w:r>
      <w:proofErr w:type="spellStart"/>
      <w:r w:rsidRPr="00026343">
        <w:rPr>
          <w:rFonts w:cs="Arial"/>
          <w:sz w:val="22"/>
          <w:szCs w:val="22"/>
        </w:rPr>
        <w:t>Suppl</w:t>
      </w:r>
      <w:proofErr w:type="spellEnd"/>
      <w:r w:rsidRPr="00026343">
        <w:rPr>
          <w:rFonts w:cs="Arial"/>
          <w:sz w:val="22"/>
          <w:szCs w:val="22"/>
        </w:rPr>
        <w:t xml:space="preserve"> </w:t>
      </w:r>
      <w:proofErr w:type="gramStart"/>
      <w:r w:rsidRPr="00026343">
        <w:rPr>
          <w:rFonts w:cs="Arial"/>
          <w:sz w:val="22"/>
          <w:szCs w:val="22"/>
        </w:rPr>
        <w:t>1:S</w:t>
      </w:r>
      <w:proofErr w:type="gramEnd"/>
      <w:r w:rsidRPr="00026343">
        <w:rPr>
          <w:rFonts w:cs="Arial"/>
          <w:sz w:val="22"/>
          <w:szCs w:val="22"/>
        </w:rPr>
        <w:t>28-31.</w:t>
      </w:r>
    </w:p>
    <w:p w14:paraId="24E9347F" w14:textId="77777777" w:rsidR="00D6490C" w:rsidRDefault="00D6490C" w:rsidP="00B8464F">
      <w:pPr>
        <w:pStyle w:val="EndnoteText"/>
        <w:rPr>
          <w:rFonts w:ascii="Arial" w:hAnsi="Arial" w:cs="Arial"/>
          <w:szCs w:val="24"/>
          <w:lang w:val="en-CA"/>
        </w:rPr>
      </w:pPr>
    </w:p>
    <w:p w14:paraId="218FB292" w14:textId="77777777" w:rsidR="00D6490C" w:rsidRPr="001C5061" w:rsidRDefault="00D6490C" w:rsidP="00B8464F">
      <w:pPr>
        <w:pStyle w:val="EndnoteText"/>
        <w:rPr>
          <w:rFonts w:ascii="Arial" w:hAnsi="Arial" w:cs="Arial"/>
          <w:szCs w:val="24"/>
          <w:lang w:val="en-CA"/>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swiss"/>
    <w:pitch w:val="variable"/>
    <w:sig w:usb0="E00002FF" w:usb1="5000785B" w:usb2="00000000" w:usb3="00000000" w:csb0="0000019F" w:csb1="00000000"/>
  </w:font>
  <w:font w:name="zwminor">
    <w:altName w:val="Times New Roman"/>
    <w:panose1 w:val="00000000000000000000"/>
    <w:charset w:val="0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8DD27A" w14:textId="77777777" w:rsidR="00D6490C" w:rsidRDefault="00D6490C">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DC60AC3" w14:textId="77777777" w:rsidR="00D6490C" w:rsidRDefault="00D6490C" w:rsidP="00C23B2A">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10576F" w14:textId="77777777" w:rsidR="00D6490C" w:rsidRDefault="00D6490C" w:rsidP="00C23B2A">
    <w:pPr>
      <w:ind w:right="360"/>
      <w:rPr>
        <w:rFonts w:asciiTheme="minorHAnsi" w:hAnsiTheme="minorHAnsi" w:cs="Arial"/>
        <w:sz w:val="22"/>
        <w:szCs w:val="22"/>
      </w:rPr>
    </w:pPr>
  </w:p>
  <w:p w14:paraId="37CFB04F" w14:textId="77777777" w:rsidR="00D6490C" w:rsidRPr="00C23B2A" w:rsidRDefault="00D6490C" w:rsidP="00C23B2A">
    <w:pPr>
      <w:pStyle w:val="Footer"/>
      <w:jc w:val="right"/>
      <w:rPr>
        <w:rStyle w:val="PageNumber"/>
        <w:rFonts w:asciiTheme="minorHAnsi" w:hAnsiTheme="minorHAnsi"/>
        <w:sz w:val="22"/>
        <w:szCs w:val="22"/>
      </w:rPr>
    </w:pPr>
    <w:r w:rsidRPr="00C23B2A">
      <w:rPr>
        <w:rStyle w:val="PageNumber"/>
        <w:rFonts w:asciiTheme="minorHAnsi" w:hAnsiTheme="minorHAnsi"/>
        <w:sz w:val="22"/>
        <w:szCs w:val="22"/>
      </w:rPr>
      <w:fldChar w:fldCharType="begin"/>
    </w:r>
    <w:r w:rsidRPr="00C23B2A">
      <w:rPr>
        <w:rStyle w:val="PageNumber"/>
        <w:rFonts w:asciiTheme="minorHAnsi" w:hAnsiTheme="minorHAnsi"/>
        <w:sz w:val="22"/>
        <w:szCs w:val="22"/>
      </w:rPr>
      <w:instrText xml:space="preserve">PAGE  </w:instrText>
    </w:r>
    <w:r w:rsidRPr="00C23B2A">
      <w:rPr>
        <w:rStyle w:val="PageNumber"/>
        <w:rFonts w:asciiTheme="minorHAnsi" w:hAnsiTheme="minorHAnsi"/>
        <w:sz w:val="22"/>
        <w:szCs w:val="22"/>
      </w:rPr>
      <w:fldChar w:fldCharType="separate"/>
    </w:r>
    <w:r w:rsidR="00EC3008">
      <w:rPr>
        <w:rStyle w:val="PageNumber"/>
        <w:rFonts w:asciiTheme="minorHAnsi" w:hAnsiTheme="minorHAnsi"/>
        <w:noProof/>
        <w:sz w:val="22"/>
        <w:szCs w:val="22"/>
      </w:rPr>
      <w:t>12</w:t>
    </w:r>
    <w:r w:rsidRPr="00C23B2A">
      <w:rPr>
        <w:rStyle w:val="PageNumber"/>
        <w:rFonts w:asciiTheme="minorHAnsi" w:hAnsiTheme="minorHAnsi"/>
        <w:sz w:val="22"/>
        <w:szCs w:val="22"/>
      </w:rPr>
      <w:fldChar w:fldCharType="end"/>
    </w:r>
  </w:p>
  <w:p w14:paraId="2CA91D34" w14:textId="77777777" w:rsidR="00D6490C" w:rsidRDefault="00D6490C">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89893E" w14:textId="1266CC78" w:rsidR="00D6490C" w:rsidRDefault="00D6490C" w:rsidP="00C23B2A">
    <w:pPr>
      <w:pStyle w:val="Footer"/>
      <w:ind w:right="360"/>
    </w:pP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160A89" w14:textId="77777777" w:rsidR="00D6490C" w:rsidRDefault="00D6490C" w:rsidP="00874FC8">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C3008">
      <w:rPr>
        <w:rStyle w:val="PageNumber"/>
        <w:noProof/>
      </w:rPr>
      <w:t>14</w:t>
    </w:r>
    <w:r>
      <w:rPr>
        <w:rStyle w:val="PageNumber"/>
      </w:rPr>
      <w:fldChar w:fldCharType="end"/>
    </w:r>
  </w:p>
  <w:p w14:paraId="6952DB4C" w14:textId="77777777" w:rsidR="00D6490C" w:rsidRDefault="00D6490C" w:rsidP="00874FC8">
    <w:pP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548F96" w14:textId="77777777" w:rsidR="00183CD4" w:rsidRDefault="00183CD4">
      <w:r>
        <w:separator/>
      </w:r>
    </w:p>
  </w:footnote>
  <w:footnote w:type="continuationSeparator" w:id="0">
    <w:p w14:paraId="6A0D8626" w14:textId="77777777" w:rsidR="00183CD4" w:rsidRDefault="00183CD4">
      <w:r>
        <w:continuationSeparator/>
      </w:r>
    </w:p>
  </w:footnote>
  <w:footnote w:type="continuationNotice" w:id="1">
    <w:p w14:paraId="711806AC" w14:textId="77777777" w:rsidR="00183CD4" w:rsidRDefault="00183CD4"/>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FE6076" w14:textId="00DACBB0" w:rsidR="00D6490C" w:rsidRDefault="00D6490C" w:rsidP="00C23B2A">
    <w:pPr>
      <w:jc w:val="right"/>
      <w:rPr>
        <w:rFonts w:asciiTheme="minorHAnsi" w:hAnsiTheme="minorHAnsi" w:cs="Arial"/>
        <w:sz w:val="22"/>
        <w:szCs w:val="22"/>
      </w:rPr>
    </w:pPr>
    <w:r>
      <w:rPr>
        <w:noProof/>
      </w:rPr>
      <w:drawing>
        <wp:anchor distT="0" distB="0" distL="114300" distR="114300" simplePos="0" relativeHeight="251661312" behindDoc="0" locked="0" layoutInCell="1" allowOverlap="1" wp14:anchorId="5241CBBD" wp14:editId="7DAF4F22">
          <wp:simplePos x="0" y="0"/>
          <wp:positionH relativeFrom="column">
            <wp:posOffset>-899034</wp:posOffset>
          </wp:positionH>
          <wp:positionV relativeFrom="paragraph">
            <wp:posOffset>-702184</wp:posOffset>
          </wp:positionV>
          <wp:extent cx="2136229" cy="2003663"/>
          <wp:effectExtent l="0" t="0" r="0" b="317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MMI.jpg"/>
                  <pic:cNvPicPr/>
                </pic:nvPicPr>
                <pic:blipFill>
                  <a:blip r:embed="rId1">
                    <a:extLst>
                      <a:ext uri="{28A0092B-C50C-407E-A947-70E740481C1C}">
                        <a14:useLocalDpi xmlns:a14="http://schemas.microsoft.com/office/drawing/2010/main" val="0"/>
                      </a:ext>
                    </a:extLst>
                  </a:blip>
                  <a:stretch>
                    <a:fillRect/>
                  </a:stretch>
                </pic:blipFill>
                <pic:spPr>
                  <a:xfrm>
                    <a:off x="0" y="0"/>
                    <a:ext cx="2136229" cy="2003663"/>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Arial"/>
        <w:sz w:val="22"/>
        <w:szCs w:val="22"/>
      </w:rPr>
      <w:t>AMMI Canada Antimicrobial Stewardship and Resistance Committee</w:t>
    </w:r>
  </w:p>
  <w:p w14:paraId="58C75FB7" w14:textId="77777777" w:rsidR="00D6490C" w:rsidRDefault="00D6490C" w:rsidP="00C23B2A">
    <w:pPr>
      <w:jc w:val="right"/>
      <w:rPr>
        <w:rFonts w:asciiTheme="minorHAnsi" w:hAnsiTheme="minorHAnsi" w:cs="Arial"/>
        <w:sz w:val="22"/>
        <w:szCs w:val="22"/>
      </w:rPr>
    </w:pPr>
    <w:r w:rsidRPr="00C23B2A">
      <w:rPr>
        <w:rFonts w:asciiTheme="minorHAnsi" w:hAnsiTheme="minorHAnsi" w:cs="Arial"/>
        <w:sz w:val="22"/>
        <w:szCs w:val="22"/>
      </w:rPr>
      <w:t>Business Case for Inpatient Ant</w:t>
    </w:r>
    <w:r>
      <w:rPr>
        <w:rFonts w:asciiTheme="minorHAnsi" w:hAnsiTheme="minorHAnsi" w:cs="Arial"/>
        <w:sz w:val="22"/>
        <w:szCs w:val="22"/>
      </w:rPr>
      <w:t>imicrobial Stewardship Programs</w:t>
    </w:r>
  </w:p>
  <w:p w14:paraId="334B2D2C" w14:textId="77777777" w:rsidR="00D6490C" w:rsidRPr="00C23B2A" w:rsidRDefault="00D6490C" w:rsidP="00C23B2A">
    <w:pPr>
      <w:jc w:val="right"/>
      <w:rPr>
        <w:rFonts w:asciiTheme="minorHAnsi" w:hAnsiTheme="minorHAnsi" w:cs="Arial"/>
        <w:sz w:val="22"/>
        <w:szCs w:val="22"/>
      </w:rPr>
    </w:pPr>
  </w:p>
  <w:p w14:paraId="5D969449" w14:textId="77777777" w:rsidR="00D6490C" w:rsidRDefault="00D6490C">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FAD4CF" w14:textId="53BEC229" w:rsidR="00D6490C" w:rsidRDefault="00D6490C" w:rsidP="00C23B2A">
    <w:pPr>
      <w:pStyle w:val="Header"/>
    </w:pPr>
    <w:r>
      <w:rPr>
        <w:noProof/>
      </w:rPr>
      <w:drawing>
        <wp:anchor distT="0" distB="0" distL="114300" distR="114300" simplePos="0" relativeHeight="251659264" behindDoc="0" locked="0" layoutInCell="1" allowOverlap="1" wp14:anchorId="582B6F11" wp14:editId="527E4599">
          <wp:simplePos x="0" y="0"/>
          <wp:positionH relativeFrom="column">
            <wp:posOffset>-904114</wp:posOffset>
          </wp:positionH>
          <wp:positionV relativeFrom="paragraph">
            <wp:posOffset>-912437</wp:posOffset>
          </wp:positionV>
          <wp:extent cx="2136229" cy="2003663"/>
          <wp:effectExtent l="0" t="0" r="0" b="317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MMI.jpg"/>
                  <pic:cNvPicPr/>
                </pic:nvPicPr>
                <pic:blipFill>
                  <a:blip r:embed="rId1">
                    <a:extLst>
                      <a:ext uri="{28A0092B-C50C-407E-A947-70E740481C1C}">
                        <a14:useLocalDpi xmlns:a14="http://schemas.microsoft.com/office/drawing/2010/main" val="0"/>
                      </a:ext>
                    </a:extLst>
                  </a:blip>
                  <a:stretch>
                    <a:fillRect/>
                  </a:stretch>
                </pic:blipFill>
                <pic:spPr>
                  <a:xfrm>
                    <a:off x="0" y="0"/>
                    <a:ext cx="2136229" cy="2003663"/>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1CDCE5" w14:textId="77777777" w:rsidR="00D6490C" w:rsidRDefault="00D6490C" w:rsidP="000208D4">
    <w:pPr>
      <w:jc w:val="right"/>
      <w:rPr>
        <w:rFonts w:asciiTheme="minorHAnsi" w:hAnsiTheme="minorHAnsi" w:cs="Arial"/>
        <w:sz w:val="22"/>
        <w:szCs w:val="22"/>
      </w:rPr>
    </w:pPr>
    <w:r>
      <w:rPr>
        <w:noProof/>
      </w:rPr>
      <w:drawing>
        <wp:anchor distT="0" distB="0" distL="114300" distR="114300" simplePos="0" relativeHeight="251663360" behindDoc="0" locked="0" layoutInCell="1" allowOverlap="1" wp14:anchorId="1A172384" wp14:editId="6DBC8D76">
          <wp:simplePos x="0" y="0"/>
          <wp:positionH relativeFrom="column">
            <wp:posOffset>-903552</wp:posOffset>
          </wp:positionH>
          <wp:positionV relativeFrom="paragraph">
            <wp:posOffset>-621980</wp:posOffset>
          </wp:positionV>
          <wp:extent cx="2136229" cy="2003663"/>
          <wp:effectExtent l="0" t="0" r="0" b="317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MMI.jpg"/>
                  <pic:cNvPicPr/>
                </pic:nvPicPr>
                <pic:blipFill>
                  <a:blip r:embed="rId1">
                    <a:extLst>
                      <a:ext uri="{28A0092B-C50C-407E-A947-70E740481C1C}">
                        <a14:useLocalDpi xmlns:a14="http://schemas.microsoft.com/office/drawing/2010/main" val="0"/>
                      </a:ext>
                    </a:extLst>
                  </a:blip>
                  <a:stretch>
                    <a:fillRect/>
                  </a:stretch>
                </pic:blipFill>
                <pic:spPr>
                  <a:xfrm>
                    <a:off x="0" y="0"/>
                    <a:ext cx="2136229" cy="2003663"/>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Arial"/>
        <w:sz w:val="22"/>
        <w:szCs w:val="22"/>
      </w:rPr>
      <w:t>AMMI Canada Antimicrobial Stewardship and Resistance Committee</w:t>
    </w:r>
  </w:p>
  <w:p w14:paraId="1D53274B" w14:textId="77777777" w:rsidR="00D6490C" w:rsidRDefault="00D6490C" w:rsidP="000208D4">
    <w:pPr>
      <w:jc w:val="right"/>
      <w:rPr>
        <w:rFonts w:asciiTheme="minorHAnsi" w:hAnsiTheme="minorHAnsi" w:cs="Arial"/>
        <w:sz w:val="22"/>
        <w:szCs w:val="22"/>
      </w:rPr>
    </w:pPr>
    <w:r w:rsidRPr="00C23B2A">
      <w:rPr>
        <w:rFonts w:asciiTheme="minorHAnsi" w:hAnsiTheme="minorHAnsi" w:cs="Arial"/>
        <w:sz w:val="22"/>
        <w:szCs w:val="22"/>
      </w:rPr>
      <w:t>Business Case for Inpatient Ant</w:t>
    </w:r>
    <w:r>
      <w:rPr>
        <w:rFonts w:asciiTheme="minorHAnsi" w:hAnsiTheme="minorHAnsi" w:cs="Arial"/>
        <w:sz w:val="22"/>
        <w:szCs w:val="22"/>
      </w:rPr>
      <w:t>imicrobial Stewardship Programs</w:t>
    </w:r>
  </w:p>
  <w:p w14:paraId="41563B51" w14:textId="77777777" w:rsidR="00D6490C" w:rsidRDefault="00D6490C" w:rsidP="00874FC8">
    <w:pPr>
      <w:rPr>
        <w:rFonts w:asciiTheme="minorHAnsi" w:hAnsiTheme="minorHAnsi" w:cs="Arial"/>
        <w:sz w:val="22"/>
        <w:szCs w:val="22"/>
      </w:rPr>
    </w:pPr>
  </w:p>
  <w:p w14:paraId="7759FD49" w14:textId="77777777" w:rsidR="00D6490C" w:rsidRPr="000208D4" w:rsidRDefault="00D6490C" w:rsidP="000208D4">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B4321E"/>
    <w:multiLevelType w:val="multilevel"/>
    <w:tmpl w:val="D5BE82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nsid w:val="141B7856"/>
    <w:multiLevelType w:val="multilevel"/>
    <w:tmpl w:val="8D8466E2"/>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2">
    <w:nsid w:val="38F37627"/>
    <w:multiLevelType w:val="multilevel"/>
    <w:tmpl w:val="F4F278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3">
    <w:nsid w:val="3BCE01C1"/>
    <w:multiLevelType w:val="multilevel"/>
    <w:tmpl w:val="CB422E4A"/>
    <w:lvl w:ilvl="0">
      <w:start w:val="1"/>
      <w:numFmt w:val="none"/>
      <w:lvlText w:val="%1."/>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4">
    <w:nsid w:val="453E1856"/>
    <w:multiLevelType w:val="multilevel"/>
    <w:tmpl w:val="9B4EA1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5">
    <w:nsid w:val="62BB5C6B"/>
    <w:multiLevelType w:val="multilevel"/>
    <w:tmpl w:val="5880B6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4"/>
  </w:num>
  <w:num w:numId="2">
    <w:abstractNumId w:val="0"/>
  </w:num>
  <w:num w:numId="3">
    <w:abstractNumId w:val="5"/>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6"/>
  <w:proofState w:spelling="clean" w:grammar="clean"/>
  <w:revisionView w:markup="0"/>
  <w:defaultTabStop w:val="720"/>
  <w:drawingGridHorizontalSpacing w:val="120"/>
  <w:drawingGridVerticalSpacing w:val="163"/>
  <w:displayHorizontalDrawingGridEvery w:val="2"/>
  <w:displayVertic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5A7B"/>
    <w:rsid w:val="0000454E"/>
    <w:rsid w:val="00014ECE"/>
    <w:rsid w:val="000208D4"/>
    <w:rsid w:val="00024C44"/>
    <w:rsid w:val="00026343"/>
    <w:rsid w:val="00037D08"/>
    <w:rsid w:val="00042142"/>
    <w:rsid w:val="00044379"/>
    <w:rsid w:val="00054EF8"/>
    <w:rsid w:val="00062739"/>
    <w:rsid w:val="00067D10"/>
    <w:rsid w:val="0007176F"/>
    <w:rsid w:val="000777A7"/>
    <w:rsid w:val="00081BFF"/>
    <w:rsid w:val="0008302F"/>
    <w:rsid w:val="000919EC"/>
    <w:rsid w:val="000C04DD"/>
    <w:rsid w:val="000C5F59"/>
    <w:rsid w:val="000E36F4"/>
    <w:rsid w:val="00101470"/>
    <w:rsid w:val="00104DFC"/>
    <w:rsid w:val="00146EB5"/>
    <w:rsid w:val="00183CD4"/>
    <w:rsid w:val="001B2C77"/>
    <w:rsid w:val="001C5061"/>
    <w:rsid w:val="001D7558"/>
    <w:rsid w:val="001E1265"/>
    <w:rsid w:val="001E2AA1"/>
    <w:rsid w:val="001F618B"/>
    <w:rsid w:val="00234508"/>
    <w:rsid w:val="00265B05"/>
    <w:rsid w:val="00292C82"/>
    <w:rsid w:val="002969C8"/>
    <w:rsid w:val="002B5D96"/>
    <w:rsid w:val="002F5FF8"/>
    <w:rsid w:val="002F6BA6"/>
    <w:rsid w:val="00304494"/>
    <w:rsid w:val="00310554"/>
    <w:rsid w:val="0033319A"/>
    <w:rsid w:val="00333EAE"/>
    <w:rsid w:val="003538EB"/>
    <w:rsid w:val="00374F3B"/>
    <w:rsid w:val="0037505D"/>
    <w:rsid w:val="003865E3"/>
    <w:rsid w:val="00394ACA"/>
    <w:rsid w:val="003B70AA"/>
    <w:rsid w:val="003C3728"/>
    <w:rsid w:val="003E4461"/>
    <w:rsid w:val="003E7F36"/>
    <w:rsid w:val="00416284"/>
    <w:rsid w:val="00420060"/>
    <w:rsid w:val="00440ABF"/>
    <w:rsid w:val="004723EB"/>
    <w:rsid w:val="00481F54"/>
    <w:rsid w:val="0049089A"/>
    <w:rsid w:val="004960C8"/>
    <w:rsid w:val="004A02E4"/>
    <w:rsid w:val="004F2C1D"/>
    <w:rsid w:val="00506D9D"/>
    <w:rsid w:val="00513A18"/>
    <w:rsid w:val="00516E12"/>
    <w:rsid w:val="00520A06"/>
    <w:rsid w:val="00533469"/>
    <w:rsid w:val="00543D4D"/>
    <w:rsid w:val="0054448B"/>
    <w:rsid w:val="005649FD"/>
    <w:rsid w:val="005D0570"/>
    <w:rsid w:val="005D5F24"/>
    <w:rsid w:val="005D6DFD"/>
    <w:rsid w:val="005E7754"/>
    <w:rsid w:val="005F7650"/>
    <w:rsid w:val="0060067E"/>
    <w:rsid w:val="00603F26"/>
    <w:rsid w:val="006178AF"/>
    <w:rsid w:val="00625F86"/>
    <w:rsid w:val="006555B2"/>
    <w:rsid w:val="00657866"/>
    <w:rsid w:val="006777FA"/>
    <w:rsid w:val="00680463"/>
    <w:rsid w:val="006A7483"/>
    <w:rsid w:val="006A7659"/>
    <w:rsid w:val="006B0EDC"/>
    <w:rsid w:val="006C5AF0"/>
    <w:rsid w:val="00702B77"/>
    <w:rsid w:val="00713B17"/>
    <w:rsid w:val="007244D2"/>
    <w:rsid w:val="0074372A"/>
    <w:rsid w:val="00753885"/>
    <w:rsid w:val="007556C0"/>
    <w:rsid w:val="00756727"/>
    <w:rsid w:val="007A16A8"/>
    <w:rsid w:val="007A38E3"/>
    <w:rsid w:val="007B186A"/>
    <w:rsid w:val="007C26D0"/>
    <w:rsid w:val="00804BC7"/>
    <w:rsid w:val="00825A93"/>
    <w:rsid w:val="008318A0"/>
    <w:rsid w:val="00854092"/>
    <w:rsid w:val="00857939"/>
    <w:rsid w:val="0086321B"/>
    <w:rsid w:val="00870C22"/>
    <w:rsid w:val="00874FC8"/>
    <w:rsid w:val="008A1C42"/>
    <w:rsid w:val="008A2A13"/>
    <w:rsid w:val="008A3BC1"/>
    <w:rsid w:val="008D168B"/>
    <w:rsid w:val="008D281D"/>
    <w:rsid w:val="008D4655"/>
    <w:rsid w:val="008D75CD"/>
    <w:rsid w:val="008E0287"/>
    <w:rsid w:val="00903512"/>
    <w:rsid w:val="0091468F"/>
    <w:rsid w:val="00930768"/>
    <w:rsid w:val="00950D1D"/>
    <w:rsid w:val="00952C07"/>
    <w:rsid w:val="009611A3"/>
    <w:rsid w:val="0098412D"/>
    <w:rsid w:val="009B5BFB"/>
    <w:rsid w:val="009C1F88"/>
    <w:rsid w:val="009C29D5"/>
    <w:rsid w:val="009C7FB1"/>
    <w:rsid w:val="009D3DCE"/>
    <w:rsid w:val="009E05C7"/>
    <w:rsid w:val="009E26C8"/>
    <w:rsid w:val="009E6C35"/>
    <w:rsid w:val="00A11AF8"/>
    <w:rsid w:val="00A24F1E"/>
    <w:rsid w:val="00A678B5"/>
    <w:rsid w:val="00A74175"/>
    <w:rsid w:val="00A94577"/>
    <w:rsid w:val="00A94D60"/>
    <w:rsid w:val="00A964AC"/>
    <w:rsid w:val="00AB6817"/>
    <w:rsid w:val="00AC1FED"/>
    <w:rsid w:val="00AC4020"/>
    <w:rsid w:val="00B10DA9"/>
    <w:rsid w:val="00B12756"/>
    <w:rsid w:val="00B139E3"/>
    <w:rsid w:val="00B243D3"/>
    <w:rsid w:val="00B402A3"/>
    <w:rsid w:val="00B81400"/>
    <w:rsid w:val="00B81D3F"/>
    <w:rsid w:val="00B8449A"/>
    <w:rsid w:val="00B8464F"/>
    <w:rsid w:val="00B953FB"/>
    <w:rsid w:val="00B961D3"/>
    <w:rsid w:val="00BA0959"/>
    <w:rsid w:val="00BB3F21"/>
    <w:rsid w:val="00BC7709"/>
    <w:rsid w:val="00BD46E0"/>
    <w:rsid w:val="00BE39C6"/>
    <w:rsid w:val="00BF1B00"/>
    <w:rsid w:val="00BF5BB8"/>
    <w:rsid w:val="00C071FC"/>
    <w:rsid w:val="00C21944"/>
    <w:rsid w:val="00C23B2A"/>
    <w:rsid w:val="00C4452C"/>
    <w:rsid w:val="00C579DB"/>
    <w:rsid w:val="00C65E06"/>
    <w:rsid w:val="00C8169F"/>
    <w:rsid w:val="00C856E8"/>
    <w:rsid w:val="00C87020"/>
    <w:rsid w:val="00CA1F5B"/>
    <w:rsid w:val="00CA3627"/>
    <w:rsid w:val="00CB32CB"/>
    <w:rsid w:val="00CB5B47"/>
    <w:rsid w:val="00CC2250"/>
    <w:rsid w:val="00CC6ACC"/>
    <w:rsid w:val="00CE48A6"/>
    <w:rsid w:val="00D02EFC"/>
    <w:rsid w:val="00D109A7"/>
    <w:rsid w:val="00D34CC1"/>
    <w:rsid w:val="00D51FB7"/>
    <w:rsid w:val="00D64720"/>
    <w:rsid w:val="00D6490C"/>
    <w:rsid w:val="00D66885"/>
    <w:rsid w:val="00D865F3"/>
    <w:rsid w:val="00D9177A"/>
    <w:rsid w:val="00D96156"/>
    <w:rsid w:val="00DB079F"/>
    <w:rsid w:val="00DC71DE"/>
    <w:rsid w:val="00DD3A24"/>
    <w:rsid w:val="00DF5A7B"/>
    <w:rsid w:val="00DF76F3"/>
    <w:rsid w:val="00E03E81"/>
    <w:rsid w:val="00E201B3"/>
    <w:rsid w:val="00E228F6"/>
    <w:rsid w:val="00E428D9"/>
    <w:rsid w:val="00E67EDD"/>
    <w:rsid w:val="00E871B7"/>
    <w:rsid w:val="00EB7E71"/>
    <w:rsid w:val="00EC3008"/>
    <w:rsid w:val="00F15905"/>
    <w:rsid w:val="00F15A91"/>
    <w:rsid w:val="00F1698B"/>
    <w:rsid w:val="00F16D18"/>
    <w:rsid w:val="00F30975"/>
    <w:rsid w:val="00F373A0"/>
    <w:rsid w:val="00F42869"/>
    <w:rsid w:val="00F42ABF"/>
    <w:rsid w:val="00F535DF"/>
    <w:rsid w:val="00F61B8C"/>
    <w:rsid w:val="00F62D86"/>
    <w:rsid w:val="00F761E5"/>
    <w:rsid w:val="00F76E6C"/>
    <w:rsid w:val="00F80C6F"/>
    <w:rsid w:val="00F86A83"/>
    <w:rsid w:val="00F90AB4"/>
    <w:rsid w:val="00FA5B0E"/>
    <w:rsid w:val="00FB1C34"/>
    <w:rsid w:val="00FD1E1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26218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color w:val="000000"/>
        <w:sz w:val="24"/>
        <w:lang w:val="en-US" w:eastAsia="en-US" w:bidi="ar-SA"/>
      </w:rPr>
    </w:rPrDefault>
    <w:pPrDefault/>
  </w:docDefaults>
  <w:latentStyles w:defLockedState="0" w:defUIPriority="99" w:defSemiHidden="0" w:defUnhideWhenUsed="0" w:defQFormat="0" w:count="382">
    <w:lsdException w:name="Normal" w:uiPriority="1" w:qFormat="1"/>
    <w:lsdException w:name="heading 1" w:uiPriority="9"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1" w:qFormat="1"/>
    <w:lsdException w:name="Intense Quote"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 w:qFormat="1"/>
    <w:lsdException w:name="Intense Emphasis" w:uiPriority="1" w:qFormat="1"/>
    <w:lsdException w:name="Subtle Reference" w:uiPriority="1" w:qFormat="1"/>
    <w:lsdException w:name="Intense Reference" w:uiPriority="1" w:qFormat="1"/>
    <w:lsdException w:name="Book Title" w:uiPriority="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unhideWhenUsed/>
    <w:qFormat/>
  </w:style>
  <w:style w:type="paragraph" w:styleId="Heading1">
    <w:name w:val="heading 1"/>
    <w:basedOn w:val="Normal"/>
    <w:link w:val="Heading1Char"/>
    <w:uiPriority w:val="9"/>
    <w:unhideWhenUsed/>
    <w:qFormat/>
    <w:pPr>
      <w:outlineLvl w:val="0"/>
    </w:pPr>
    <w:rPr>
      <w:rFonts w:ascii="Calibri Light" w:eastAsia="Calibri Light" w:hAnsi="Calibri Light" w:cs="Calibri Light"/>
      <w:color w:val="5B9BD5"/>
      <w:sz w:val="32"/>
    </w:rPr>
  </w:style>
  <w:style w:type="paragraph" w:styleId="Heading2">
    <w:name w:val="heading 2"/>
    <w:basedOn w:val="Normal"/>
    <w:uiPriority w:val="1"/>
    <w:unhideWhenUsed/>
    <w:qFormat/>
    <w:pPr>
      <w:outlineLvl w:val="1"/>
    </w:pPr>
    <w:rPr>
      <w:rFonts w:ascii="Calibri Light" w:eastAsia="Calibri Light" w:hAnsi="Calibri Light" w:cs="Calibri Light"/>
      <w:color w:val="5B9BD5"/>
      <w:sz w:val="26"/>
    </w:rPr>
  </w:style>
  <w:style w:type="paragraph" w:styleId="Heading3">
    <w:name w:val="heading 3"/>
    <w:basedOn w:val="Normal"/>
    <w:uiPriority w:val="1"/>
    <w:unhideWhenUsed/>
    <w:qFormat/>
    <w:pPr>
      <w:spacing w:before="240" w:after="60" w:line="276" w:lineRule="auto"/>
      <w:outlineLvl w:val="2"/>
    </w:pPr>
    <w:rPr>
      <w:rFonts w:ascii="Cambria" w:eastAsia="Cambria" w:hAnsi="Cambria" w:cs="Cambria"/>
      <w:b/>
      <w:sz w:val="26"/>
    </w:rPr>
  </w:style>
  <w:style w:type="paragraph" w:styleId="Heading4">
    <w:name w:val="heading 4"/>
    <w:basedOn w:val="Normal"/>
    <w:uiPriority w:val="1"/>
    <w:unhideWhenUsed/>
    <w:qFormat/>
    <w:pPr>
      <w:outlineLvl w:val="3"/>
    </w:pPr>
    <w:rPr>
      <w:rFonts w:ascii="Calibri Light" w:eastAsia="Calibri Light" w:hAnsi="Calibri Light" w:cs="Calibri Light"/>
      <w:i/>
      <w:color w:val="5B9BD5"/>
      <w:sz w:val="22"/>
    </w:rPr>
  </w:style>
  <w:style w:type="paragraph" w:styleId="Heading5">
    <w:name w:val="heading 5"/>
    <w:basedOn w:val="Normal"/>
    <w:uiPriority w:val="1"/>
    <w:unhideWhenUsed/>
    <w:qFormat/>
    <w:pPr>
      <w:outlineLvl w:val="4"/>
    </w:pPr>
    <w:rPr>
      <w:rFonts w:ascii="Calibri Light" w:eastAsia="Calibri Light" w:hAnsi="Calibri Light" w:cs="Calibri Light"/>
      <w:color w:val="5B9BD5"/>
      <w:sz w:val="22"/>
    </w:rPr>
  </w:style>
  <w:style w:type="paragraph" w:styleId="Heading6">
    <w:name w:val="heading 6"/>
    <w:basedOn w:val="Normal"/>
    <w:uiPriority w:val="1"/>
    <w:unhideWhenUsed/>
    <w:qFormat/>
    <w:pPr>
      <w:outlineLvl w:val="5"/>
    </w:pPr>
    <w:rPr>
      <w:rFonts w:ascii="Calibri Light" w:eastAsia="Calibri Light" w:hAnsi="Calibri Light" w:cs="Calibri Light"/>
      <w:color w:val="5B9BD5"/>
      <w:sz w:val="22"/>
    </w:rPr>
  </w:style>
  <w:style w:type="paragraph" w:styleId="Heading7">
    <w:name w:val="heading 7"/>
    <w:basedOn w:val="Normal"/>
    <w:uiPriority w:val="1"/>
    <w:unhideWhenUsed/>
    <w:qFormat/>
    <w:pPr>
      <w:outlineLvl w:val="6"/>
    </w:pPr>
    <w:rPr>
      <w:rFonts w:ascii="Calibri Light" w:eastAsia="Calibri Light" w:hAnsi="Calibri Light" w:cs="Calibri Light"/>
      <w:i/>
      <w:color w:val="5B9BD5"/>
      <w:sz w:val="22"/>
    </w:rPr>
  </w:style>
  <w:style w:type="paragraph" w:styleId="Heading8">
    <w:name w:val="heading 8"/>
    <w:basedOn w:val="Normal"/>
    <w:uiPriority w:val="1"/>
    <w:unhideWhenUsed/>
    <w:qFormat/>
    <w:pPr>
      <w:outlineLvl w:val="7"/>
    </w:pPr>
    <w:rPr>
      <w:rFonts w:ascii="Calibri Light" w:eastAsia="Calibri Light" w:hAnsi="Calibri Light" w:cs="Calibri Light"/>
      <w:sz w:val="21"/>
    </w:rPr>
  </w:style>
  <w:style w:type="paragraph" w:styleId="Heading9">
    <w:name w:val="heading 9"/>
    <w:basedOn w:val="Normal"/>
    <w:uiPriority w:val="1"/>
    <w:unhideWhenUsed/>
    <w:qFormat/>
    <w:pPr>
      <w:outlineLvl w:val="8"/>
    </w:pPr>
    <w:rPr>
      <w:rFonts w:ascii="Calibri Light" w:eastAsia="Calibri Light" w:hAnsi="Calibri Light" w:cs="Calibri Light"/>
      <w:i/>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
    <w:unhideWhenUsed/>
    <w:qFormat/>
    <w:pPr>
      <w:jc w:val="center"/>
    </w:pPr>
    <w:rPr>
      <w:rFonts w:asciiTheme="majorHAnsi" w:eastAsiaTheme="majorHAnsi" w:hAnsiTheme="majorHAnsi" w:cstheme="majorHAnsi"/>
      <w:b/>
      <w:color w:val="5B9BD5" w:themeColor="accent1"/>
    </w:rPr>
  </w:style>
  <w:style w:type="paragraph" w:styleId="Subtitle">
    <w:name w:val="Subtitle"/>
    <w:basedOn w:val="Normal"/>
    <w:uiPriority w:val="1"/>
    <w:unhideWhenUsed/>
    <w:qFormat/>
    <w:rPr>
      <w:rFonts w:asciiTheme="majorHAnsi" w:eastAsiaTheme="majorHAnsi" w:hAnsiTheme="majorHAnsi" w:cstheme="majorHAnsi"/>
      <w:i/>
      <w:color w:val="5B9BD5" w:themeColor="accent1"/>
      <w:sz w:val="22"/>
    </w:rPr>
  </w:style>
  <w:style w:type="paragraph" w:styleId="Quote">
    <w:name w:val="Quote"/>
    <w:basedOn w:val="Normal"/>
    <w:uiPriority w:val="1"/>
    <w:unhideWhenUsed/>
    <w:qFormat/>
    <w:rPr>
      <w:rFonts w:asciiTheme="majorHAnsi" w:eastAsiaTheme="majorHAnsi" w:hAnsiTheme="majorHAnsi" w:cstheme="majorHAnsi"/>
      <w:i/>
      <w:color w:val="5B9BD5" w:themeColor="accent1"/>
      <w:sz w:val="22"/>
    </w:rPr>
  </w:style>
  <w:style w:type="paragraph" w:styleId="IntenseQuote">
    <w:name w:val="Intense Quote"/>
    <w:basedOn w:val="Normal"/>
    <w:uiPriority w:val="1"/>
    <w:unhideWhenUsed/>
    <w:qFormat/>
    <w:rPr>
      <w:rFonts w:asciiTheme="majorHAnsi" w:eastAsiaTheme="majorHAnsi" w:hAnsiTheme="majorHAnsi" w:cstheme="majorHAnsi"/>
      <w:i/>
      <w:color w:val="5B9BD5" w:themeColor="accent1"/>
      <w:sz w:val="22"/>
    </w:rPr>
  </w:style>
  <w:style w:type="paragraph" w:styleId="ListParagraph">
    <w:name w:val="List Paragraph"/>
    <w:basedOn w:val="Normal"/>
    <w:uiPriority w:val="1"/>
    <w:unhideWhenUsed/>
    <w:qFormat/>
    <w:pPr>
      <w:ind w:left="720"/>
    </w:pPr>
    <w:rPr>
      <w:rFonts w:asciiTheme="majorHAnsi" w:eastAsiaTheme="majorHAnsi" w:hAnsiTheme="majorHAnsi" w:cstheme="majorHAnsi"/>
    </w:rPr>
  </w:style>
  <w:style w:type="paragraph" w:styleId="NoSpacing">
    <w:name w:val="No Spacing"/>
    <w:basedOn w:val="Normal"/>
    <w:link w:val="NoSpacingChar"/>
    <w:uiPriority w:val="1"/>
    <w:unhideWhenUsed/>
    <w:qFormat/>
    <w:rPr>
      <w:rFonts w:asciiTheme="majorHAnsi" w:eastAsiaTheme="majorHAnsi" w:hAnsiTheme="majorHAnsi" w:cstheme="majorHAnsi"/>
      <w:i/>
      <w:color w:val="5B9BD5" w:themeColor="accent1"/>
      <w:sz w:val="22"/>
    </w:rPr>
  </w:style>
  <w:style w:type="character" w:styleId="SubtleEmphasis">
    <w:name w:val="Subtle Emphasis"/>
    <w:uiPriority w:val="1"/>
    <w:unhideWhenUsed/>
    <w:qFormat/>
    <w:rPr>
      <w:b/>
      <w:i/>
      <w:color w:val="5B9BD5" w:themeColor="accent1"/>
      <w:spacing w:val="10"/>
    </w:rPr>
  </w:style>
  <w:style w:type="character" w:styleId="Emphasis">
    <w:name w:val="Emphasis"/>
    <w:uiPriority w:val="1"/>
    <w:unhideWhenUsed/>
    <w:qFormat/>
    <w:rPr>
      <w:b/>
      <w:i/>
      <w:color w:val="ED7D31" w:themeColor="accent2"/>
      <w:spacing w:val="10"/>
    </w:rPr>
  </w:style>
  <w:style w:type="character" w:styleId="IntenseEmphasis">
    <w:name w:val="Intense Emphasis"/>
    <w:uiPriority w:val="1"/>
    <w:unhideWhenUsed/>
    <w:qFormat/>
    <w:rPr>
      <w:b/>
      <w:i/>
      <w:color w:val="A5A5A5" w:themeColor="accent3"/>
      <w:spacing w:val="10"/>
    </w:rPr>
  </w:style>
  <w:style w:type="character" w:styleId="Strong">
    <w:name w:val="Strong"/>
    <w:uiPriority w:val="22"/>
    <w:unhideWhenUsed/>
    <w:qFormat/>
    <w:rPr>
      <w:b/>
      <w:i/>
      <w:color w:val="FFC000" w:themeColor="accent4"/>
      <w:spacing w:val="10"/>
    </w:rPr>
  </w:style>
  <w:style w:type="character" w:styleId="SubtleReference">
    <w:name w:val="Subtle Reference"/>
    <w:uiPriority w:val="1"/>
    <w:unhideWhenUsed/>
    <w:qFormat/>
    <w:rPr>
      <w:b/>
      <w:i/>
      <w:color w:val="4472C4" w:themeColor="accent5"/>
      <w:spacing w:val="10"/>
    </w:rPr>
  </w:style>
  <w:style w:type="character" w:styleId="IntenseReference">
    <w:name w:val="Intense Reference"/>
    <w:uiPriority w:val="1"/>
    <w:unhideWhenUsed/>
    <w:qFormat/>
    <w:rPr>
      <w:b/>
      <w:i/>
      <w:color w:val="70AD47" w:themeColor="accent6"/>
      <w:spacing w:val="10"/>
    </w:rPr>
  </w:style>
  <w:style w:type="character" w:styleId="BookTitle">
    <w:name w:val="Book Title"/>
    <w:uiPriority w:val="1"/>
    <w:unhideWhenUsed/>
    <w:qFormat/>
    <w:rPr>
      <w:b/>
      <w:i/>
      <w:color w:val="ED7D31" w:themeColor="accent2"/>
      <w:spacing w:val="10"/>
    </w:rPr>
  </w:style>
  <w:style w:type="character" w:styleId="FootnoteReference">
    <w:name w:val="footnote reference"/>
    <w:basedOn w:val="DefaultParagraphFont"/>
    <w:unhideWhenUsed/>
    <w:rPr>
      <w:vertAlign w:val="superscript"/>
    </w:rPr>
  </w:style>
  <w:style w:type="paragraph" w:styleId="FootnoteText">
    <w:name w:val="footnote text"/>
    <w:basedOn w:val="Normal"/>
    <w:unhideWhenUsed/>
  </w:style>
  <w:style w:type="character" w:styleId="EndnoteReference">
    <w:name w:val="endnote reference"/>
    <w:basedOn w:val="DefaultParagraphFont"/>
    <w:unhideWhenUsed/>
    <w:rPr>
      <w:vertAlign w:val="superscript"/>
    </w:rPr>
  </w:style>
  <w:style w:type="paragraph" w:styleId="EndnoteText">
    <w:name w:val="endnote text"/>
    <w:basedOn w:val="Normal"/>
    <w:unhideWhenUsed/>
  </w:style>
  <w:style w:type="paragraph" w:styleId="CommentText">
    <w:name w:val="annotation text"/>
    <w:basedOn w:val="Normal"/>
    <w:link w:val="CommentTextChar"/>
    <w:rPr>
      <w:sz w:val="20"/>
    </w:rPr>
  </w:style>
  <w:style w:type="character" w:styleId="CommentReference">
    <w:name w:val="annotation reference"/>
    <w:basedOn w:val="DefaultParagraphFont"/>
    <w:rPr>
      <w:sz w:val="16"/>
    </w:rPr>
  </w:style>
  <w:style w:type="paragraph" w:styleId="BalloonText">
    <w:name w:val="Balloon Text"/>
    <w:basedOn w:val="Normal"/>
    <w:link w:val="BalloonTextChar"/>
    <w:uiPriority w:val="99"/>
    <w:semiHidden/>
    <w:unhideWhenUsed/>
    <w:rsid w:val="006777FA"/>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777FA"/>
    <w:rPr>
      <w:rFonts w:ascii="Times New Roman" w:hAnsi="Times New Roman" w:cs="Times New Roman"/>
      <w:sz w:val="18"/>
      <w:szCs w:val="18"/>
    </w:rPr>
  </w:style>
  <w:style w:type="paragraph" w:styleId="CommentSubject">
    <w:name w:val="annotation subject"/>
    <w:basedOn w:val="CommentText"/>
    <w:next w:val="CommentText"/>
    <w:link w:val="CommentSubjectChar"/>
    <w:uiPriority w:val="99"/>
    <w:semiHidden/>
    <w:unhideWhenUsed/>
    <w:rsid w:val="00DF76F3"/>
    <w:rPr>
      <w:b/>
      <w:bCs/>
    </w:rPr>
  </w:style>
  <w:style w:type="character" w:customStyle="1" w:styleId="CommentTextChar">
    <w:name w:val="Comment Text Char"/>
    <w:basedOn w:val="DefaultParagraphFont"/>
    <w:link w:val="CommentText"/>
    <w:rsid w:val="00DF76F3"/>
    <w:rPr>
      <w:sz w:val="20"/>
    </w:rPr>
  </w:style>
  <w:style w:type="character" w:customStyle="1" w:styleId="CommentSubjectChar">
    <w:name w:val="Comment Subject Char"/>
    <w:basedOn w:val="CommentTextChar"/>
    <w:link w:val="CommentSubject"/>
    <w:uiPriority w:val="99"/>
    <w:semiHidden/>
    <w:rsid w:val="00DF76F3"/>
    <w:rPr>
      <w:b/>
      <w:bCs/>
      <w:sz w:val="20"/>
    </w:rPr>
  </w:style>
  <w:style w:type="character" w:styleId="Hyperlink">
    <w:name w:val="Hyperlink"/>
    <w:basedOn w:val="DefaultParagraphFont"/>
    <w:uiPriority w:val="99"/>
    <w:unhideWhenUsed/>
    <w:rsid w:val="000E36F4"/>
    <w:rPr>
      <w:color w:val="0563C1" w:themeColor="hyperlink"/>
      <w:u w:val="single"/>
    </w:rPr>
  </w:style>
  <w:style w:type="character" w:styleId="FollowedHyperlink">
    <w:name w:val="FollowedHyperlink"/>
    <w:basedOn w:val="DefaultParagraphFont"/>
    <w:uiPriority w:val="99"/>
    <w:semiHidden/>
    <w:unhideWhenUsed/>
    <w:rsid w:val="000E36F4"/>
    <w:rPr>
      <w:color w:val="954F72" w:themeColor="followedHyperlink"/>
      <w:u w:val="single"/>
    </w:rPr>
  </w:style>
  <w:style w:type="paragraph" w:styleId="Header">
    <w:name w:val="header"/>
    <w:basedOn w:val="Normal"/>
    <w:link w:val="HeaderChar"/>
    <w:uiPriority w:val="99"/>
    <w:unhideWhenUsed/>
    <w:rsid w:val="00C23B2A"/>
    <w:pPr>
      <w:tabs>
        <w:tab w:val="center" w:pos="4680"/>
        <w:tab w:val="right" w:pos="9360"/>
      </w:tabs>
    </w:pPr>
  </w:style>
  <w:style w:type="character" w:customStyle="1" w:styleId="HeaderChar">
    <w:name w:val="Header Char"/>
    <w:basedOn w:val="DefaultParagraphFont"/>
    <w:link w:val="Header"/>
    <w:uiPriority w:val="99"/>
    <w:rsid w:val="00C23B2A"/>
  </w:style>
  <w:style w:type="paragraph" w:styleId="Footer">
    <w:name w:val="footer"/>
    <w:basedOn w:val="Normal"/>
    <w:link w:val="FooterChar"/>
    <w:uiPriority w:val="99"/>
    <w:unhideWhenUsed/>
    <w:rsid w:val="00C23B2A"/>
    <w:pPr>
      <w:tabs>
        <w:tab w:val="center" w:pos="4680"/>
        <w:tab w:val="right" w:pos="9360"/>
      </w:tabs>
    </w:pPr>
  </w:style>
  <w:style w:type="character" w:customStyle="1" w:styleId="FooterChar">
    <w:name w:val="Footer Char"/>
    <w:basedOn w:val="DefaultParagraphFont"/>
    <w:link w:val="Footer"/>
    <w:uiPriority w:val="99"/>
    <w:rsid w:val="00C23B2A"/>
  </w:style>
  <w:style w:type="character" w:styleId="PageNumber">
    <w:name w:val="page number"/>
    <w:basedOn w:val="DefaultParagraphFont"/>
    <w:uiPriority w:val="99"/>
    <w:semiHidden/>
    <w:unhideWhenUsed/>
    <w:rsid w:val="00C23B2A"/>
  </w:style>
  <w:style w:type="character" w:customStyle="1" w:styleId="Heading1Char">
    <w:name w:val="Heading 1 Char"/>
    <w:basedOn w:val="DefaultParagraphFont"/>
    <w:link w:val="Heading1"/>
    <w:uiPriority w:val="9"/>
    <w:rsid w:val="00AC4020"/>
    <w:rPr>
      <w:rFonts w:ascii="Calibri Light" w:eastAsia="Calibri Light" w:hAnsi="Calibri Light" w:cs="Calibri Light"/>
      <w:color w:val="5B9BD5"/>
      <w:sz w:val="32"/>
    </w:rPr>
  </w:style>
  <w:style w:type="character" w:customStyle="1" w:styleId="NoSpacingChar">
    <w:name w:val="No Spacing Char"/>
    <w:basedOn w:val="DefaultParagraphFont"/>
    <w:link w:val="NoSpacing"/>
    <w:uiPriority w:val="1"/>
    <w:rsid w:val="007C26D0"/>
    <w:rPr>
      <w:rFonts w:asciiTheme="majorHAnsi" w:eastAsiaTheme="majorHAnsi" w:hAnsiTheme="majorHAnsi" w:cstheme="majorHAnsi"/>
      <w:i/>
      <w:color w:val="5B9BD5" w:themeColor="accent1"/>
      <w:sz w:val="22"/>
    </w:rPr>
  </w:style>
  <w:style w:type="table" w:styleId="TableGrid">
    <w:name w:val="Table Grid"/>
    <w:basedOn w:val="TableNormal"/>
    <w:uiPriority w:val="39"/>
    <w:rsid w:val="00F61B8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FB1C34"/>
    <w:pPr>
      <w:spacing w:before="100" w:beforeAutospacing="1" w:after="100" w:afterAutospacing="1"/>
    </w:pPr>
    <w:rPr>
      <w:rFonts w:ascii="Times New Roman" w:hAnsi="Times New Roman" w:cs="Times New Roman"/>
      <w:color w:val="auto"/>
      <w:szCs w:val="24"/>
    </w:rPr>
  </w:style>
  <w:style w:type="character" w:customStyle="1" w:styleId="apple-converted-space">
    <w:name w:val="apple-converted-space"/>
    <w:basedOn w:val="DefaultParagraphFont"/>
    <w:rsid w:val="00FB1C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0629117">
      <w:bodyDiv w:val="1"/>
      <w:marLeft w:val="0"/>
      <w:marRight w:val="0"/>
      <w:marTop w:val="0"/>
      <w:marBottom w:val="0"/>
      <w:divBdr>
        <w:top w:val="none" w:sz="0" w:space="0" w:color="auto"/>
        <w:left w:val="none" w:sz="0" w:space="0" w:color="auto"/>
        <w:bottom w:val="none" w:sz="0" w:space="0" w:color="auto"/>
        <w:right w:val="none" w:sz="0" w:space="0" w:color="auto"/>
      </w:divBdr>
    </w:div>
    <w:div w:id="438373747">
      <w:bodyDiv w:val="1"/>
      <w:marLeft w:val="0"/>
      <w:marRight w:val="0"/>
      <w:marTop w:val="0"/>
      <w:marBottom w:val="0"/>
      <w:divBdr>
        <w:top w:val="none" w:sz="0" w:space="0" w:color="auto"/>
        <w:left w:val="none" w:sz="0" w:space="0" w:color="auto"/>
        <w:bottom w:val="none" w:sz="0" w:space="0" w:color="auto"/>
        <w:right w:val="none" w:sz="0" w:space="0" w:color="auto"/>
      </w:divBdr>
    </w:div>
    <w:div w:id="1032263683">
      <w:bodyDiv w:val="1"/>
      <w:marLeft w:val="0"/>
      <w:marRight w:val="0"/>
      <w:marTop w:val="0"/>
      <w:marBottom w:val="0"/>
      <w:divBdr>
        <w:top w:val="none" w:sz="0" w:space="0" w:color="auto"/>
        <w:left w:val="none" w:sz="0" w:space="0" w:color="auto"/>
        <w:bottom w:val="none" w:sz="0" w:space="0" w:color="auto"/>
        <w:right w:val="none" w:sz="0" w:space="0" w:color="auto"/>
      </w:divBdr>
    </w:div>
    <w:div w:id="1336419147">
      <w:bodyDiv w:val="1"/>
      <w:marLeft w:val="0"/>
      <w:marRight w:val="0"/>
      <w:marTop w:val="0"/>
      <w:marBottom w:val="0"/>
      <w:divBdr>
        <w:top w:val="none" w:sz="0" w:space="0" w:color="auto"/>
        <w:left w:val="none" w:sz="0" w:space="0" w:color="auto"/>
        <w:bottom w:val="none" w:sz="0" w:space="0" w:color="auto"/>
        <w:right w:val="none" w:sz="0" w:space="0" w:color="auto"/>
      </w:divBdr>
      <w:divsChild>
        <w:div w:id="57901007">
          <w:marLeft w:val="0"/>
          <w:marRight w:val="0"/>
          <w:marTop w:val="0"/>
          <w:marBottom w:val="0"/>
          <w:divBdr>
            <w:top w:val="none" w:sz="0" w:space="0" w:color="auto"/>
            <w:left w:val="none" w:sz="0" w:space="0" w:color="auto"/>
            <w:bottom w:val="none" w:sz="0" w:space="0" w:color="auto"/>
            <w:right w:val="none" w:sz="0" w:space="0" w:color="auto"/>
          </w:divBdr>
          <w:divsChild>
            <w:div w:id="453642914">
              <w:marLeft w:val="0"/>
              <w:marRight w:val="0"/>
              <w:marTop w:val="0"/>
              <w:marBottom w:val="0"/>
              <w:divBdr>
                <w:top w:val="none" w:sz="0" w:space="0" w:color="auto"/>
                <w:left w:val="none" w:sz="0" w:space="0" w:color="auto"/>
                <w:bottom w:val="none" w:sz="0" w:space="0" w:color="auto"/>
                <w:right w:val="none" w:sz="0" w:space="0" w:color="auto"/>
              </w:divBdr>
            </w:div>
            <w:div w:id="67849095">
              <w:marLeft w:val="0"/>
              <w:marRight w:val="0"/>
              <w:marTop w:val="0"/>
              <w:marBottom w:val="0"/>
              <w:divBdr>
                <w:top w:val="none" w:sz="0" w:space="0" w:color="auto"/>
                <w:left w:val="none" w:sz="0" w:space="0" w:color="auto"/>
                <w:bottom w:val="none" w:sz="0" w:space="0" w:color="auto"/>
                <w:right w:val="none" w:sz="0" w:space="0" w:color="auto"/>
              </w:divBdr>
            </w:div>
            <w:div w:id="251353385">
              <w:marLeft w:val="0"/>
              <w:marRight w:val="0"/>
              <w:marTop w:val="0"/>
              <w:marBottom w:val="0"/>
              <w:divBdr>
                <w:top w:val="none" w:sz="0" w:space="0" w:color="auto"/>
                <w:left w:val="none" w:sz="0" w:space="0" w:color="auto"/>
                <w:bottom w:val="none" w:sz="0" w:space="0" w:color="auto"/>
                <w:right w:val="none" w:sz="0" w:space="0" w:color="auto"/>
              </w:divBdr>
            </w:div>
            <w:div w:id="627468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539824">
      <w:bodyDiv w:val="1"/>
      <w:marLeft w:val="0"/>
      <w:marRight w:val="0"/>
      <w:marTop w:val="0"/>
      <w:marBottom w:val="0"/>
      <w:divBdr>
        <w:top w:val="none" w:sz="0" w:space="0" w:color="auto"/>
        <w:left w:val="none" w:sz="0" w:space="0" w:color="auto"/>
        <w:bottom w:val="none" w:sz="0" w:space="0" w:color="auto"/>
        <w:right w:val="none" w:sz="0" w:space="0" w:color="auto"/>
      </w:divBdr>
    </w:div>
    <w:div w:id="1515850397">
      <w:bodyDiv w:val="1"/>
      <w:marLeft w:val="0"/>
      <w:marRight w:val="0"/>
      <w:marTop w:val="0"/>
      <w:marBottom w:val="0"/>
      <w:divBdr>
        <w:top w:val="none" w:sz="0" w:space="0" w:color="auto"/>
        <w:left w:val="none" w:sz="0" w:space="0" w:color="auto"/>
        <w:bottom w:val="none" w:sz="0" w:space="0" w:color="auto"/>
        <w:right w:val="none" w:sz="0" w:space="0" w:color="auto"/>
      </w:divBdr>
    </w:div>
    <w:div w:id="1730683808">
      <w:bodyDiv w:val="1"/>
      <w:marLeft w:val="0"/>
      <w:marRight w:val="0"/>
      <w:marTop w:val="0"/>
      <w:marBottom w:val="0"/>
      <w:divBdr>
        <w:top w:val="none" w:sz="0" w:space="0" w:color="auto"/>
        <w:left w:val="none" w:sz="0" w:space="0" w:color="auto"/>
        <w:bottom w:val="none" w:sz="0" w:space="0" w:color="auto"/>
        <w:right w:val="none" w:sz="0" w:space="0" w:color="auto"/>
      </w:divBdr>
      <w:divsChild>
        <w:div w:id="209728272">
          <w:marLeft w:val="0"/>
          <w:marRight w:val="0"/>
          <w:marTop w:val="0"/>
          <w:marBottom w:val="0"/>
          <w:divBdr>
            <w:top w:val="none" w:sz="0" w:space="0" w:color="auto"/>
            <w:left w:val="none" w:sz="0" w:space="0" w:color="auto"/>
            <w:bottom w:val="none" w:sz="0" w:space="0" w:color="auto"/>
            <w:right w:val="none" w:sz="0" w:space="0" w:color="auto"/>
          </w:divBdr>
        </w:div>
        <w:div w:id="106120760">
          <w:marLeft w:val="0"/>
          <w:marRight w:val="0"/>
          <w:marTop w:val="0"/>
          <w:marBottom w:val="0"/>
          <w:divBdr>
            <w:top w:val="none" w:sz="0" w:space="0" w:color="auto"/>
            <w:left w:val="none" w:sz="0" w:space="0" w:color="auto"/>
            <w:bottom w:val="none" w:sz="0" w:space="0" w:color="auto"/>
            <w:right w:val="none" w:sz="0" w:space="0" w:color="auto"/>
          </w:divBdr>
        </w:div>
        <w:div w:id="1879969382">
          <w:marLeft w:val="0"/>
          <w:marRight w:val="0"/>
          <w:marTop w:val="0"/>
          <w:marBottom w:val="0"/>
          <w:divBdr>
            <w:top w:val="none" w:sz="0" w:space="0" w:color="auto"/>
            <w:left w:val="none" w:sz="0" w:space="0" w:color="auto"/>
            <w:bottom w:val="none" w:sz="0" w:space="0" w:color="auto"/>
            <w:right w:val="none" w:sz="0" w:space="0" w:color="auto"/>
          </w:divBdr>
        </w:div>
        <w:div w:id="208629536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footnotes" Target="footnotes.xml"/><Relationship Id="rId20" Type="http://schemas.openxmlformats.org/officeDocument/2006/relationships/fontTable" Target="fontTable.xml"/><Relationship Id="rId21" Type="http://schemas.openxmlformats.org/officeDocument/2006/relationships/theme" Target="theme/theme1.xml"/><Relationship Id="rId10" Type="http://schemas.openxmlformats.org/officeDocument/2006/relationships/endnotes" Target="endnotes.xml"/><Relationship Id="rId11" Type="http://schemas.openxmlformats.org/officeDocument/2006/relationships/image" Target="media/image1.jpg"/><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header" Target="header2.xml"/><Relationship Id="rId16" Type="http://schemas.openxmlformats.org/officeDocument/2006/relationships/footer" Target="footer3.xml"/><Relationship Id="rId17" Type="http://schemas.openxmlformats.org/officeDocument/2006/relationships/hyperlink" Target="mailto:melanie@ammi.ca" TargetMode="External"/><Relationship Id="rId18" Type="http://schemas.openxmlformats.org/officeDocument/2006/relationships/header" Target="header3.xml"/><Relationship Id="rId19" Type="http://schemas.openxmlformats.org/officeDocument/2006/relationships/footer" Target="footer4.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settings" Target="settings.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0"/>
        </a:gradFill>
        <a:gradFill rotWithShape="0">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0">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0">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tx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ABB7028D-7BAE-F743-B45D-23BC80B4DE3C}">
  <ds:schemaRefs>
    <ds:schemaRef ds:uri="http://schemas.openxmlformats.org/officeDocument/2006/bibliography"/>
  </ds:schemaRefs>
</ds:datastoreItem>
</file>

<file path=customXml/itemProps2.xml><?xml version="1.0" encoding="utf-8"?>
<ds:datastoreItem xmlns:ds="http://schemas.openxmlformats.org/officeDocument/2006/customXml" ds:itemID="{3C0FB9E8-F2AA-0349-8FED-BC2EF955ADD9}">
  <ds:schemaRefs>
    <ds:schemaRef ds:uri="http://schemas.openxmlformats.org/officeDocument/2006/bibliography"/>
  </ds:schemaRefs>
</ds:datastoreItem>
</file>

<file path=customXml/itemProps3.xml><?xml version="1.0" encoding="utf-8"?>
<ds:datastoreItem xmlns:ds="http://schemas.openxmlformats.org/officeDocument/2006/customXml" ds:itemID="{1B595E8D-DFDD-664B-9C88-749813DEEF78}">
  <ds:schemaRefs>
    <ds:schemaRef ds:uri="http://schemas.openxmlformats.org/officeDocument/2006/bibliography"/>
  </ds:schemaRefs>
</ds:datastoreItem>
</file>

<file path=customXml/itemProps4.xml><?xml version="1.0" encoding="utf-8"?>
<ds:datastoreItem xmlns:ds="http://schemas.openxmlformats.org/officeDocument/2006/customXml" ds:itemID="{521EEB2C-6ECC-D746-87CD-A65AAC562E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26</Pages>
  <Words>7037</Words>
  <Characters>40117</Characters>
  <Application>Microsoft Macintosh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
    </vt:vector>
  </TitlesOfParts>
  <Company>Sinai Health System | University Health Network</Company>
  <LinksUpToDate>false</LinksUpToDate>
  <CharactersWithSpaces>47060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Melanie</cp:lastModifiedBy>
  <cp:revision>7</cp:revision>
  <cp:lastPrinted>2016-11-10T19:35:00Z</cp:lastPrinted>
  <dcterms:created xsi:type="dcterms:W3CDTF">2016-12-02T16:02:00Z</dcterms:created>
  <dcterms:modified xsi:type="dcterms:W3CDTF">2017-10-25T19:02:00Z</dcterms:modified>
</cp:coreProperties>
</file>